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980E" w14:textId="77777777" w:rsidR="00C40072" w:rsidRPr="00C40072" w:rsidRDefault="00C40072" w:rsidP="00C40072">
      <w:pPr>
        <w:rPr>
          <w:b/>
          <w:bCs/>
        </w:rPr>
      </w:pPr>
      <w:r w:rsidRPr="00C40072">
        <w:rPr>
          <w:b/>
          <w:bCs/>
        </w:rPr>
        <w:t>КОНТРОЛЕН БЛОК И МИКРОМОТОР</w:t>
      </w:r>
    </w:p>
    <w:p w14:paraId="6AE40B3A" w14:textId="77777777" w:rsidR="00C40072" w:rsidRPr="00C40072" w:rsidRDefault="00C40072" w:rsidP="00C40072">
      <w:pPr>
        <w:rPr>
          <w:b/>
          <w:bCs/>
        </w:rPr>
      </w:pPr>
      <w:r w:rsidRPr="00C40072">
        <w:rPr>
          <w:b/>
          <w:bCs/>
        </w:rPr>
        <w:t>ИНСТРУКЦИЯ ЗА УПОТРЕБА</w:t>
      </w:r>
    </w:p>
    <w:p w14:paraId="498FAE79" w14:textId="77777777" w:rsidR="00C40072" w:rsidRPr="00C40072" w:rsidRDefault="00C40072" w:rsidP="00C40072">
      <w:r w:rsidRPr="00C40072">
        <w:rPr>
          <w:rFonts w:ascii="MS Gothic" w:eastAsia="MS Gothic" w:hAnsi="MS Gothic" w:cs="MS Gothic" w:hint="eastAsia"/>
          <w:b/>
          <w:bCs/>
        </w:rPr>
        <w:t>※</w:t>
      </w:r>
      <w:r w:rsidRPr="00C40072">
        <w:rPr>
          <w:b/>
          <w:bCs/>
        </w:rPr>
        <w:t xml:space="preserve"> </w:t>
      </w:r>
      <w:r w:rsidRPr="00C40072">
        <w:rPr>
          <w:rFonts w:ascii="Calibri" w:hAnsi="Calibri" w:cs="Calibri"/>
          <w:b/>
          <w:bCs/>
        </w:rPr>
        <w:t>Моля</w:t>
      </w:r>
      <w:r w:rsidRPr="00C40072">
        <w:rPr>
          <w:b/>
          <w:bCs/>
        </w:rPr>
        <w:t xml:space="preserve">, </w:t>
      </w:r>
      <w:r w:rsidRPr="00C40072">
        <w:rPr>
          <w:rFonts w:ascii="Calibri" w:hAnsi="Calibri" w:cs="Calibri"/>
          <w:b/>
          <w:bCs/>
        </w:rPr>
        <w:t>прочетете</w:t>
      </w:r>
      <w:r w:rsidRPr="00C40072">
        <w:rPr>
          <w:b/>
          <w:bCs/>
        </w:rPr>
        <w:t xml:space="preserve"> </w:t>
      </w:r>
      <w:r w:rsidRPr="00C40072">
        <w:rPr>
          <w:rFonts w:ascii="Calibri" w:hAnsi="Calibri" w:cs="Calibri"/>
          <w:b/>
          <w:bCs/>
        </w:rPr>
        <w:t>внимателно</w:t>
      </w:r>
      <w:r w:rsidRPr="00C40072">
        <w:rPr>
          <w:b/>
          <w:bCs/>
        </w:rPr>
        <w:t xml:space="preserve"> </w:t>
      </w:r>
      <w:r w:rsidRPr="00C40072">
        <w:rPr>
          <w:rFonts w:ascii="Calibri" w:hAnsi="Calibri" w:cs="Calibri"/>
          <w:b/>
          <w:bCs/>
        </w:rPr>
        <w:t>настоящата</w:t>
      </w:r>
      <w:r w:rsidRPr="00C40072">
        <w:rPr>
          <w:b/>
          <w:bCs/>
        </w:rPr>
        <w:t xml:space="preserve"> </w:t>
      </w:r>
      <w:r w:rsidRPr="00C40072">
        <w:rPr>
          <w:rFonts w:ascii="Calibri" w:hAnsi="Calibri" w:cs="Calibri"/>
          <w:b/>
          <w:bCs/>
        </w:rPr>
        <w:t>инструкция</w:t>
      </w:r>
      <w:r w:rsidRPr="00C40072">
        <w:rPr>
          <w:b/>
          <w:bCs/>
        </w:rPr>
        <w:t xml:space="preserve"> </w:t>
      </w:r>
      <w:r w:rsidRPr="00C40072">
        <w:rPr>
          <w:rFonts w:ascii="Calibri" w:hAnsi="Calibri" w:cs="Calibri"/>
          <w:b/>
          <w:bCs/>
        </w:rPr>
        <w:t>преди</w:t>
      </w:r>
      <w:r w:rsidRPr="00C40072">
        <w:rPr>
          <w:b/>
          <w:bCs/>
        </w:rPr>
        <w:t xml:space="preserve"> </w:t>
      </w:r>
      <w:r w:rsidRPr="00C40072">
        <w:rPr>
          <w:rFonts w:ascii="Calibri" w:hAnsi="Calibri" w:cs="Calibri"/>
          <w:b/>
          <w:bCs/>
        </w:rPr>
        <w:t>работа</w:t>
      </w:r>
      <w:r w:rsidRPr="00C40072">
        <w:rPr>
          <w:b/>
          <w:bCs/>
        </w:rPr>
        <w:t>.</w:t>
      </w:r>
      <w:r w:rsidRPr="00C40072">
        <w:br/>
      </w:r>
      <w:r w:rsidRPr="00C40072">
        <w:rPr>
          <w:rFonts w:ascii="MS Gothic" w:eastAsia="MS Gothic" w:hAnsi="MS Gothic" w:cs="MS Gothic" w:hint="eastAsia"/>
          <w:b/>
          <w:bCs/>
        </w:rPr>
        <w:t>※</w:t>
      </w:r>
      <w:r w:rsidRPr="00C40072">
        <w:rPr>
          <w:b/>
          <w:bCs/>
        </w:rPr>
        <w:t xml:space="preserve"> </w:t>
      </w:r>
      <w:r w:rsidRPr="00C40072">
        <w:rPr>
          <w:rFonts w:ascii="Calibri" w:hAnsi="Calibri" w:cs="Calibri"/>
          <w:b/>
          <w:bCs/>
        </w:rPr>
        <w:t>Модели</w:t>
      </w:r>
      <w:r w:rsidRPr="00C40072">
        <w:rPr>
          <w:b/>
          <w:bCs/>
        </w:rPr>
        <w:t>:</w:t>
      </w:r>
      <w:r w:rsidRPr="00C40072">
        <w:t xml:space="preserve"> M3-Champion / M3-Champion (NEW) / M3-Mighty / Combi24 / Escort-II Pro / M4 MINI / M4 / E-III / K-35 / K-35 mini / K-35 Cube / NEW-N2 / NEW-N7 / M-N2 / M-N7 / M-N1</w:t>
      </w:r>
    </w:p>
    <w:p w14:paraId="28254248" w14:textId="77777777" w:rsidR="00C40072" w:rsidRPr="00C40072" w:rsidRDefault="00C40072" w:rsidP="00C40072">
      <w:r w:rsidRPr="00C40072">
        <w:pict w14:anchorId="344E4AAD">
          <v:rect id="_x0000_i1025" style="width:0;height:1.5pt" o:hralign="center" o:hrstd="t" o:hr="t" fillcolor="#a0a0a0" stroked="f"/>
        </w:pict>
      </w:r>
    </w:p>
    <w:p w14:paraId="386C9455" w14:textId="77777777" w:rsidR="00C40072" w:rsidRPr="00C40072" w:rsidRDefault="00C40072" w:rsidP="00C40072">
      <w:pPr>
        <w:rPr>
          <w:b/>
          <w:bCs/>
        </w:rPr>
      </w:pPr>
      <w:r w:rsidRPr="00C40072">
        <w:rPr>
          <w:b/>
          <w:bCs/>
        </w:rPr>
        <w:t>1. ПРЕДПАЗНИ МЕРКИ</w:t>
      </w:r>
    </w:p>
    <w:p w14:paraId="388341FE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 xml:space="preserve">Инсталирайте уреда на работното място и </w:t>
      </w:r>
      <w:r w:rsidRPr="00C40072">
        <w:rPr>
          <w:b/>
          <w:bCs/>
        </w:rPr>
        <w:t>не го използвайте</w:t>
      </w:r>
      <w:r w:rsidRPr="00C40072">
        <w:t xml:space="preserve"> в замърсена среда или при много висока температура и влажност.</w:t>
      </w:r>
      <w:r w:rsidRPr="00C40072">
        <w:br/>
      </w:r>
      <w:r w:rsidRPr="00C40072">
        <w:rPr>
          <w:i/>
          <w:iCs/>
        </w:rPr>
        <w:t>(Работна температура: 0–40°C; относителна влажност: 0–90% RH; атмосферно налягане: съгласно стандартните условия; надморска височина: до 2000 m)</w:t>
      </w:r>
    </w:p>
    <w:p w14:paraId="1E878132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>Не допускайте падане или удари на наконечника. Това може да доведе до повреда на сачмените лагери и да намали експлоатационния живот на мотора.</w:t>
      </w:r>
    </w:p>
    <w:p w14:paraId="4F741F6C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>Не позволявайте навлизане на вода или други течности в наконечника и контролния блок.</w:t>
      </w:r>
    </w:p>
    <w:p w14:paraId="34E65E48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 xml:space="preserve">След смяна на бор/инструмент се уверете, че </w:t>
      </w:r>
      <w:r w:rsidRPr="00C40072">
        <w:rPr>
          <w:b/>
          <w:bCs/>
        </w:rPr>
        <w:t>захватният патрон (chuck)</w:t>
      </w:r>
      <w:r w:rsidRPr="00C40072">
        <w:t xml:space="preserve"> е напълно затворен.</w:t>
      </w:r>
      <w:r w:rsidRPr="00C40072">
        <w:br/>
      </w:r>
      <w:r w:rsidRPr="00C40072">
        <w:rPr>
          <w:b/>
          <w:bCs/>
        </w:rPr>
        <w:t>Никога не отваряйте патрона по време на работа.</w:t>
      </w:r>
    </w:p>
    <w:p w14:paraId="04BBC727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>По време на работа се препоръчва борът да остане поставен в цангата след приключване на обработката.</w:t>
      </w:r>
    </w:p>
    <w:p w14:paraId="32D3D239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>Винаги изключвайте захранването, преди да проверявате входното напрежение или да извършвате обслужване.</w:t>
      </w:r>
    </w:p>
    <w:p w14:paraId="0334B13F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 xml:space="preserve">Уредът е предназначен за използване в </w:t>
      </w:r>
      <w:r w:rsidRPr="00C40072">
        <w:rPr>
          <w:b/>
          <w:bCs/>
        </w:rPr>
        <w:t>зъботехнически лаборатории, дърворезба, работа с нокти и други пробивни операции</w:t>
      </w:r>
      <w:r w:rsidRPr="00C40072">
        <w:t>.</w:t>
      </w:r>
      <w:r w:rsidRPr="00C40072">
        <w:br/>
        <w:t xml:space="preserve">Използва се </w:t>
      </w:r>
      <w:r w:rsidRPr="00C40072">
        <w:rPr>
          <w:b/>
          <w:bCs/>
        </w:rPr>
        <w:t>само от лица, обучени за работа с електрически микромотори</w:t>
      </w:r>
      <w:r w:rsidRPr="00C40072">
        <w:t>.</w:t>
      </w:r>
    </w:p>
    <w:p w14:paraId="17807DE1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>Уредът не трябва да се използва от лица (включително деца) с ограничени физически, сензорни или умствени способности, или без необходимия опит и знания, освен ако не са под надзор или инструктирани.</w:t>
      </w:r>
    </w:p>
    <w:p w14:paraId="3769D8DD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 xml:space="preserve">Деца трябва да бъдат наблюдавани и </w:t>
      </w:r>
      <w:r w:rsidRPr="00C40072">
        <w:rPr>
          <w:b/>
          <w:bCs/>
        </w:rPr>
        <w:t>не трябва да играят с уреда</w:t>
      </w:r>
      <w:r w:rsidRPr="00C40072">
        <w:t>.</w:t>
      </w:r>
    </w:p>
    <w:p w14:paraId="72B162A2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rPr>
          <w:b/>
          <w:bCs/>
        </w:rPr>
        <w:t>Тип Y захранващ кабел</w:t>
      </w:r>
      <w:r w:rsidRPr="00C40072">
        <w:t>: Ако захранващият кабел е повреден, той трябва да бъде заменен от производителя, оторизиран сервиз или квалифициран специалист, за да се избегне риск.</w:t>
      </w:r>
    </w:p>
    <w:p w14:paraId="1A21E494" w14:textId="77777777" w:rsidR="00C40072" w:rsidRPr="00C40072" w:rsidRDefault="00C40072" w:rsidP="00C40072">
      <w:r w:rsidRPr="00C40072">
        <w:pict w14:anchorId="3A93A910">
          <v:rect id="_x0000_i1026" style="width:0;height:1.5pt" o:hralign="center" o:hrstd="t" o:hr="t" fillcolor="#a0a0a0" stroked="f"/>
        </w:pict>
      </w:r>
    </w:p>
    <w:p w14:paraId="214AC1D5" w14:textId="77777777" w:rsidR="00C40072" w:rsidRPr="00C40072" w:rsidRDefault="00C40072" w:rsidP="00C40072">
      <w:pPr>
        <w:rPr>
          <w:b/>
          <w:bCs/>
        </w:rPr>
      </w:pPr>
      <w:r w:rsidRPr="00C40072">
        <w:rPr>
          <w:b/>
          <w:bCs/>
        </w:rPr>
        <w:t>2. ОБЩ ПРЕГЛЕД НА УРЕДА И ТЕХНИЧЕСКИ ХАРАКТЕРИСТИКИ</w:t>
      </w:r>
    </w:p>
    <w:p w14:paraId="4BFAC778" w14:textId="77777777" w:rsidR="00C40072" w:rsidRPr="00C40072" w:rsidRDefault="00C40072" w:rsidP="00C40072">
      <w:pPr>
        <w:rPr>
          <w:b/>
          <w:bCs/>
        </w:rPr>
      </w:pPr>
      <w:r w:rsidRPr="00C40072">
        <w:rPr>
          <w:b/>
          <w:bCs/>
        </w:rPr>
        <w:t>Компоненти</w:t>
      </w:r>
    </w:p>
    <w:p w14:paraId="6EC31E2F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Контролен блок</w:t>
      </w:r>
    </w:p>
    <w:p w14:paraId="4E69D7E0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Регулатор на оборотите</w:t>
      </w:r>
    </w:p>
    <w:p w14:paraId="4D8B8E4E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lastRenderedPageBreak/>
        <w:t>Превключвател „Ръка / Педал“</w:t>
      </w:r>
    </w:p>
    <w:p w14:paraId="7DDF2FAF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Превключвател „Напред / Назад“</w:t>
      </w:r>
    </w:p>
    <w:p w14:paraId="7635353F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Захранващ ключ</w:t>
      </w:r>
    </w:p>
    <w:p w14:paraId="7248A8A5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Индикаторна лампа</w:t>
      </w:r>
    </w:p>
    <w:p w14:paraId="687ABE65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Лампа за претоварване</w:t>
      </w:r>
    </w:p>
    <w:p w14:paraId="47E71DA8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Конектор за мотор</w:t>
      </w:r>
    </w:p>
    <w:p w14:paraId="08697E44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Конектор за педал</w:t>
      </w:r>
    </w:p>
    <w:p w14:paraId="521DAE13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Педал за управление</w:t>
      </w:r>
    </w:p>
    <w:p w14:paraId="57ABF1A8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Захранващ кабел</w:t>
      </w:r>
    </w:p>
    <w:p w14:paraId="7A62A34D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Селектор за входно напрежение</w:t>
      </w:r>
    </w:p>
    <w:p w14:paraId="351FC90B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Държач за предпазител</w:t>
      </w:r>
    </w:p>
    <w:p w14:paraId="1F707F71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Бутон за нулиране</w:t>
      </w:r>
    </w:p>
    <w:p w14:paraId="39D5E0BA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Селектор на изхода</w:t>
      </w:r>
    </w:p>
    <w:p w14:paraId="5D1B0EC5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Дисплей за скорост</w:t>
      </w:r>
    </w:p>
    <w:p w14:paraId="7212752E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Функция „Пауза“</w:t>
      </w:r>
    </w:p>
    <w:p w14:paraId="492648D7" w14:textId="77777777" w:rsidR="00C40072" w:rsidRPr="00C40072" w:rsidRDefault="00C40072" w:rsidP="00C40072">
      <w:r w:rsidRPr="00C40072">
        <w:pict w14:anchorId="4DC998F6">
          <v:rect id="_x0000_i1027" style="width:0;height:1.5pt" o:hralign="center" o:hrstd="t" o:hr="t" fillcolor="#a0a0a0" stroked="f"/>
        </w:pict>
      </w:r>
    </w:p>
    <w:p w14:paraId="5CC545EE" w14:textId="77777777" w:rsidR="00C40072" w:rsidRPr="00C40072" w:rsidRDefault="00C40072" w:rsidP="00C40072">
      <w:pPr>
        <w:rPr>
          <w:b/>
          <w:bCs/>
        </w:rPr>
      </w:pPr>
      <w:r w:rsidRPr="00C40072">
        <w:rPr>
          <w:b/>
          <w:bCs/>
        </w:rPr>
        <w:t>ТЕХНИЧЕСКИ ДАННИ (по модели – стр. 1)</w:t>
      </w:r>
    </w:p>
    <w:p w14:paraId="1718B5E6" w14:textId="77777777" w:rsidR="00C40072" w:rsidRPr="00C40072" w:rsidRDefault="00C40072" w:rsidP="00C40072">
      <w:r w:rsidRPr="00C40072">
        <w:rPr>
          <w:i/>
          <w:iCs/>
        </w:rPr>
        <w:t>(Всички модели работят с променливо входно напрежение AC 100–120 V или 220–240 V, 50/60 Hz, с изход DC 30 V – стойностите на тока, теглото и размерите варират според модела.)</w:t>
      </w:r>
    </w:p>
    <w:p w14:paraId="2A06E464" w14:textId="77777777" w:rsidR="00C40072" w:rsidRPr="00C40072" w:rsidRDefault="00C40072" w:rsidP="00C40072">
      <w:r w:rsidRPr="00C40072">
        <w:t>Пример:</w:t>
      </w:r>
    </w:p>
    <w:p w14:paraId="65748DC4" w14:textId="77777777" w:rsidR="00C40072" w:rsidRPr="00C40072" w:rsidRDefault="00C40072" w:rsidP="00C40072">
      <w:pPr>
        <w:numPr>
          <w:ilvl w:val="0"/>
          <w:numId w:val="3"/>
        </w:numPr>
      </w:pPr>
      <w:r w:rsidRPr="00C40072">
        <w:rPr>
          <w:b/>
          <w:bCs/>
        </w:rPr>
        <w:t>Marathon-3 / Champion / Mighty / Combi 24 / Escort-II Pro / Marathon-4 / K-35 / K-35 mini / K-35 Cube / NEW-N2 / NEW-N7 / Marathon-N1 / N2 / N7</w:t>
      </w:r>
      <w:r w:rsidRPr="00C40072">
        <w:br/>
        <w:t>– Подробни електрически параметри, тегло и габарити са показани на илюстрациите към всеки модел.</w:t>
      </w:r>
    </w:p>
    <w:p w14:paraId="436F964F" w14:textId="77777777" w:rsidR="00C40072" w:rsidRPr="00C40072" w:rsidRDefault="00C40072" w:rsidP="00C40072">
      <w:r w:rsidRPr="00C40072">
        <w:pict w14:anchorId="49FE0084">
          <v:rect id="_x0000_i1028" style="width:0;height:1.5pt" o:hralign="center" o:hrstd="t" o:hr="t" fillcolor="#a0a0a0" stroked="f"/>
        </w:pict>
      </w:r>
    </w:p>
    <w:p w14:paraId="4E5BEE69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3. МОНТАЖ И ЕКСПЛОАТАЦИЯ</w:t>
      </w:r>
    </w:p>
    <w:p w14:paraId="37D61281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3.1. Монтаж</w:t>
      </w:r>
    </w:p>
    <w:p w14:paraId="2A90A8F8" w14:textId="77777777" w:rsidR="00C40072" w:rsidRPr="00C40072" w:rsidRDefault="00C40072" w:rsidP="00C40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Свържете щепсела на мотора към конектора за мотор на контролния блок.</w:t>
      </w:r>
    </w:p>
    <w:p w14:paraId="0AAEFE39" w14:textId="77777777" w:rsidR="00C40072" w:rsidRPr="00C40072" w:rsidRDefault="00C40072" w:rsidP="00C40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Свържете щепсела на педала към конектора за педал на контролния блок.</w:t>
      </w:r>
    </w:p>
    <w:p w14:paraId="765B9929" w14:textId="77777777" w:rsidR="00C40072" w:rsidRPr="00C40072" w:rsidRDefault="00C40072" w:rsidP="00C40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Свържете захранващия кабел към електрическата мрежа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само след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като се уверите, че всички кабели са правилно и безопасно свързани.</w:t>
      </w:r>
    </w:p>
    <w:p w14:paraId="330FAC89" w14:textId="77777777" w:rsidR="00C40072" w:rsidRPr="00C40072" w:rsidRDefault="00C40072" w:rsidP="00C40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Свържете наконечника към контролния блок.</w:t>
      </w:r>
    </w:p>
    <w:p w14:paraId="7B5ADA4F" w14:textId="77777777" w:rsidR="00C40072" w:rsidRPr="00C40072" w:rsidRDefault="00C40072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E-тип микромотор</w:t>
      </w:r>
    </w:p>
    <w:p w14:paraId="67760108" w14:textId="77777777" w:rsidR="00C40072" w:rsidRPr="00C40072" w:rsidRDefault="00C40072" w:rsidP="00C400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lastRenderedPageBreak/>
        <w:t>Поставете прав или ъглов наконечник (contra angle) към E-тип микромотор.</w:t>
      </w:r>
    </w:p>
    <w:p w14:paraId="35128552" w14:textId="77777777" w:rsidR="00C40072" w:rsidRPr="00C40072" w:rsidRDefault="00C40072" w:rsidP="00C400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При първоначална употреба на прав или ъглов наконечник, пуснете уреда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без натоварване</w:t>
      </w:r>
      <w:r w:rsidRPr="00C40072">
        <w:rPr>
          <w:rFonts w:ascii="Times New Roman" w:eastAsia="Times New Roman" w:hAnsi="Times New Roman" w:cs="Times New Roman"/>
          <w:lang w:eastAsia="bg-BG"/>
        </w:rPr>
        <w:t>, след което преминете към нормална работа.</w:t>
      </w:r>
    </w:p>
    <w:p w14:paraId="22916678" w14:textId="77777777" w:rsidR="00C40072" w:rsidRPr="00C40072" w:rsidRDefault="00C40072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pict w14:anchorId="267BBD4D">
          <v:rect id="_x0000_i1033" style="width:0;height:1.5pt" o:hralign="center" o:hrstd="t" o:hr="t" fillcolor="#a0a0a0" stroked="f"/>
        </w:pict>
      </w:r>
    </w:p>
    <w:p w14:paraId="3F14CE9A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3.2. Управление с ръка</w:t>
      </w:r>
    </w:p>
    <w:p w14:paraId="1C46CEF3" w14:textId="77777777" w:rsidR="00C40072" w:rsidRPr="00C40072" w:rsidRDefault="00C40072" w:rsidP="00C400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Свържете наконечника към контролния блок.</w:t>
      </w:r>
    </w:p>
    <w:p w14:paraId="637E146C" w14:textId="77777777" w:rsidR="00C40072" w:rsidRPr="00C40072" w:rsidRDefault="00C40072" w:rsidP="00C400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Включете захранването.</w:t>
      </w:r>
    </w:p>
    <w:p w14:paraId="76E24C65" w14:textId="77777777" w:rsidR="00C40072" w:rsidRPr="00C40072" w:rsidRDefault="00C40072" w:rsidP="00C400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Завъртането на регулатора на оборотите по посока на часовниковата стрелка увеличава скоростта на въртене на наконечника.</w:t>
      </w:r>
    </w:p>
    <w:p w14:paraId="6299C4BD" w14:textId="77777777" w:rsidR="00C40072" w:rsidRPr="00C40072" w:rsidRDefault="00C40072" w:rsidP="00C400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Превключвателят „Напред/Назад“ променя посоката на въртене.</w:t>
      </w:r>
    </w:p>
    <w:p w14:paraId="401D5EDA" w14:textId="77777777" w:rsidR="00C40072" w:rsidRPr="00C40072" w:rsidRDefault="00C40072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pict w14:anchorId="7419F402">
          <v:rect id="_x0000_i1034" style="width:0;height:1.5pt" o:hralign="center" o:hrstd="t" o:hr="t" fillcolor="#a0a0a0" stroked="f"/>
        </w:pict>
      </w:r>
    </w:p>
    <w:p w14:paraId="41CCA304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3.3. Управление с педал</w:t>
      </w:r>
    </w:p>
    <w:p w14:paraId="6296B7C7" w14:textId="77777777" w:rsidR="00C40072" w:rsidRPr="00C40072" w:rsidRDefault="00C40072" w:rsidP="00C400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Свържете педала към контролния блок.</w:t>
      </w:r>
    </w:p>
    <w:p w14:paraId="4B1539A4" w14:textId="77777777" w:rsidR="00C40072" w:rsidRPr="00C40072" w:rsidRDefault="00C40072" w:rsidP="00C400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Включете захранването.</w:t>
      </w:r>
    </w:p>
    <w:p w14:paraId="08511515" w14:textId="77777777" w:rsidR="00C40072" w:rsidRPr="00C40072" w:rsidRDefault="00C40072" w:rsidP="00C400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За да превключите в режим „Педал“, използвайте селектора „Ръка/Педал“.</w:t>
      </w:r>
    </w:p>
    <w:p w14:paraId="29A28B91" w14:textId="77777777" w:rsidR="00C40072" w:rsidRPr="00C40072" w:rsidRDefault="00C40072" w:rsidP="00C400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В режим „Педал“ наконечникът работи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в рамките на зададената скорост</w:t>
      </w:r>
      <w:r w:rsidRPr="00C40072">
        <w:rPr>
          <w:rFonts w:ascii="Times New Roman" w:eastAsia="Times New Roman" w:hAnsi="Times New Roman" w:cs="Times New Roman"/>
          <w:lang w:eastAsia="bg-BG"/>
        </w:rPr>
        <w:t>.</w:t>
      </w:r>
    </w:p>
    <w:p w14:paraId="5BD0F159" w14:textId="77777777" w:rsidR="00C40072" w:rsidRPr="00C40072" w:rsidRDefault="00C40072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pict w14:anchorId="22B2E40B">
          <v:rect id="_x0000_i1035" style="width:0;height:1.5pt" o:hralign="center" o:hrstd="t" o:hr="t" fillcolor="#a0a0a0" stroked="f"/>
        </w:pict>
      </w:r>
    </w:p>
    <w:p w14:paraId="79C7BB98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4. ПОСТАВЯНЕ И ИЗВАЖДАНЕ НА БОР / ИНСТРУМЕНТ</w:t>
      </w:r>
    </w:p>
    <w:p w14:paraId="7E74B55E" w14:textId="77777777" w:rsidR="00C40072" w:rsidRPr="00C40072" w:rsidRDefault="00C40072" w:rsidP="00C400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За поставяне на бор завъртете дръжката на патрона по часовниковата стрелка, докато чуете щракване, след което поставете бор/инструмент.</w:t>
      </w:r>
    </w:p>
    <w:p w14:paraId="5E5EE0CA" w14:textId="77777777" w:rsidR="00C40072" w:rsidRPr="00C40072" w:rsidRDefault="00C40072" w:rsidP="00C400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За изваждане на бор завъртете дръжката на патрона обратно на часовниковата стрелка, докато чуете щракване.</w:t>
      </w:r>
    </w:p>
    <w:p w14:paraId="78E29925" w14:textId="77777777" w:rsidR="00C40072" w:rsidRPr="00C40072" w:rsidRDefault="00C40072" w:rsidP="00C400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Поддържайте цангата и патрона чисти преди повторно сглобяване.</w:t>
      </w:r>
    </w:p>
    <w:p w14:paraId="281A12A2" w14:textId="77777777" w:rsidR="00C40072" w:rsidRPr="00C40072" w:rsidRDefault="00C40072" w:rsidP="00C400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Не използвайте огънати, асиметрични или повредени борери. Винаги използвайте стандартни борери.</w:t>
      </w:r>
    </w:p>
    <w:p w14:paraId="0B49A3CD" w14:textId="77777777" w:rsidR="00C40072" w:rsidRPr="00C40072" w:rsidRDefault="00C40072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pict w14:anchorId="43E34274">
          <v:rect id="_x0000_i1036" style="width:0;height:1.5pt" o:hralign="center" o:hrstd="t" o:hr="t" fillcolor="#a0a0a0" stroked="f"/>
        </w:pict>
      </w:r>
    </w:p>
    <w:p w14:paraId="231DA5DF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5. СИСТЕМА ЗА ЗАЩИТА – ЗАЩИТА ОТ ПРЕТОВАРВАНЕ</w:t>
      </w:r>
    </w:p>
    <w:p w14:paraId="437130E8" w14:textId="77777777" w:rsidR="00C40072" w:rsidRPr="00C40072" w:rsidRDefault="00C40072" w:rsidP="00C400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За защита на уреда от прекомерно повишаване на температурата, причинено от претоварване (напр. повреда на сачмен лагер, прекомерно натоварване на бора и др.), температурен сензор автоматично изключва захранването при достигане на зададена гранична стойност.</w:t>
      </w:r>
    </w:p>
    <w:p w14:paraId="686E0667" w14:textId="77777777" w:rsidR="00C40072" w:rsidRPr="00C40072" w:rsidRDefault="00C40072" w:rsidP="00C400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При претоварване контролният блок се изключва след 5 секунди.</w:t>
      </w:r>
      <w:r w:rsidRPr="00C40072">
        <w:rPr>
          <w:rFonts w:ascii="Times New Roman" w:eastAsia="Times New Roman" w:hAnsi="Times New Roman" w:cs="Times New Roman"/>
          <w:lang w:eastAsia="bg-BG"/>
        </w:rPr>
        <w:br/>
        <w:t xml:space="preserve">Изключете уреда и след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30 секунди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го включете отново.</w:t>
      </w:r>
    </w:p>
    <w:p w14:paraId="5FF87A41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Индикации при претоварване</w:t>
      </w:r>
    </w:p>
    <w:p w14:paraId="5A76EB79" w14:textId="77777777" w:rsidR="00C40072" w:rsidRPr="00C40072" w:rsidRDefault="00C40072" w:rsidP="00C400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K-35</w:t>
      </w:r>
      <w:r w:rsidRPr="00C40072">
        <w:rPr>
          <w:rFonts w:ascii="Times New Roman" w:eastAsia="Times New Roman" w:hAnsi="Times New Roman" w:cs="Times New Roman"/>
          <w:lang w:eastAsia="bg-BG"/>
        </w:rPr>
        <w:t>: Двупосочна мигаща индикация (индикатор за педал и индикатор за реверс).</w:t>
      </w:r>
    </w:p>
    <w:p w14:paraId="1F347553" w14:textId="77777777" w:rsidR="00C40072" w:rsidRPr="00C40072" w:rsidRDefault="00C40072" w:rsidP="00C400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N2</w:t>
      </w:r>
      <w:r w:rsidRPr="00C40072">
        <w:rPr>
          <w:rFonts w:ascii="Times New Roman" w:eastAsia="Times New Roman" w:hAnsi="Times New Roman" w:cs="Times New Roman"/>
          <w:lang w:eastAsia="bg-BG"/>
        </w:rPr>
        <w:t>: Цветът на индикатора за претоварване се променя от зелен на червен.</w:t>
      </w:r>
    </w:p>
    <w:p w14:paraId="3A85A800" w14:textId="77777777" w:rsidR="00C40072" w:rsidRPr="00C40072" w:rsidRDefault="00C40072" w:rsidP="00C400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N7</w:t>
      </w:r>
      <w:r w:rsidRPr="00C40072">
        <w:rPr>
          <w:rFonts w:ascii="Times New Roman" w:eastAsia="Times New Roman" w:hAnsi="Times New Roman" w:cs="Times New Roman"/>
          <w:lang w:eastAsia="bg-BG"/>
        </w:rPr>
        <w:t>: Светва индикаторът за претоварване и се активира звукова аларма.</w:t>
      </w:r>
    </w:p>
    <w:p w14:paraId="348AE057" w14:textId="77777777" w:rsidR="00C40072" w:rsidRPr="00C40072" w:rsidRDefault="00C40072" w:rsidP="00C400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K35 mini</w:t>
      </w:r>
      <w:r w:rsidRPr="00C40072">
        <w:rPr>
          <w:rFonts w:ascii="Times New Roman" w:eastAsia="Times New Roman" w:hAnsi="Times New Roman" w:cs="Times New Roman"/>
          <w:lang w:eastAsia="bg-BG"/>
        </w:rPr>
        <w:t>: Индикаторът за напред/назад мига.</w:t>
      </w:r>
    </w:p>
    <w:p w14:paraId="4ECD495D" w14:textId="77777777" w:rsidR="00C40072" w:rsidRPr="00C40072" w:rsidRDefault="00C40072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lastRenderedPageBreak/>
        <w:t>Рестартиране след претоварване:</w:t>
      </w:r>
      <w:r w:rsidRPr="00C40072">
        <w:rPr>
          <w:rFonts w:ascii="Times New Roman" w:eastAsia="Times New Roman" w:hAnsi="Times New Roman" w:cs="Times New Roman"/>
          <w:lang w:eastAsia="bg-BG"/>
        </w:rPr>
        <w:br/>
        <w:t xml:space="preserve">Завъртете регулатора на скоростта в положение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MIN</w:t>
      </w:r>
      <w:r w:rsidRPr="00C40072">
        <w:rPr>
          <w:rFonts w:ascii="Times New Roman" w:eastAsia="Times New Roman" w:hAnsi="Times New Roman" w:cs="Times New Roman"/>
          <w:lang w:eastAsia="bg-BG"/>
        </w:rPr>
        <w:t>, за да рестартирате уреда.</w:t>
      </w:r>
      <w:r w:rsidRPr="00C40072">
        <w:rPr>
          <w:rFonts w:ascii="Times New Roman" w:eastAsia="Times New Roman" w:hAnsi="Times New Roman" w:cs="Times New Roman"/>
          <w:lang w:eastAsia="bg-BG"/>
        </w:rPr>
        <w:br/>
      </w:r>
      <w:r w:rsidRPr="00C40072">
        <w:rPr>
          <w:rFonts w:ascii="Times New Roman" w:eastAsia="Times New Roman" w:hAnsi="Times New Roman" w:cs="Times New Roman"/>
          <w:i/>
          <w:iCs/>
          <w:lang w:eastAsia="bg-BG"/>
        </w:rPr>
        <w:t>(При K35 mini рестартирането се извършва чрез бутона „Пауза“.)</w:t>
      </w:r>
    </w:p>
    <w:p w14:paraId="348453DF" w14:textId="77777777" w:rsidR="00C40072" w:rsidRPr="00C40072" w:rsidRDefault="00C40072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pict w14:anchorId="0079286C">
          <v:rect id="_x0000_i1037" style="width:0;height:1.5pt" o:hralign="center" o:hrstd="t" o:hr="t" fillcolor="#a0a0a0" stroked="f"/>
        </w:pict>
      </w:r>
    </w:p>
    <w:p w14:paraId="539258BE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6. ОТСТРАНЯВАНЕ НА НЕИЗПРАВНОСТИ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5"/>
        <w:gridCol w:w="2367"/>
        <w:gridCol w:w="2780"/>
      </w:tblGrid>
      <w:tr w:rsidR="00C40072" w:rsidRPr="00C40072" w14:paraId="024C8AA9" w14:textId="77777777" w:rsidTr="00C400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635CD9" w14:textId="77777777" w:rsidR="00C40072" w:rsidRPr="00C40072" w:rsidRDefault="00C40072" w:rsidP="00C4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Проблем</w:t>
            </w:r>
          </w:p>
        </w:tc>
        <w:tc>
          <w:tcPr>
            <w:tcW w:w="0" w:type="auto"/>
            <w:vAlign w:val="center"/>
            <w:hideMark/>
          </w:tcPr>
          <w:p w14:paraId="6EEDB2EB" w14:textId="77777777" w:rsidR="00C40072" w:rsidRPr="00C40072" w:rsidRDefault="00C40072" w:rsidP="00C4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Причина</w:t>
            </w:r>
          </w:p>
        </w:tc>
        <w:tc>
          <w:tcPr>
            <w:tcW w:w="0" w:type="auto"/>
            <w:vAlign w:val="center"/>
            <w:hideMark/>
          </w:tcPr>
          <w:p w14:paraId="2FF5C327" w14:textId="77777777" w:rsidR="00C40072" w:rsidRPr="00C40072" w:rsidRDefault="00C40072" w:rsidP="00C4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Решение</w:t>
            </w:r>
          </w:p>
        </w:tc>
      </w:tr>
      <w:tr w:rsidR="00C40072" w:rsidRPr="00C40072" w14:paraId="3274F1BF" w14:textId="77777777" w:rsidTr="00C40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0208E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Контролният блок е под напрежение, но наконечникът не работи</w:t>
            </w:r>
          </w:p>
        </w:tc>
        <w:tc>
          <w:tcPr>
            <w:tcW w:w="0" w:type="auto"/>
            <w:vAlign w:val="center"/>
            <w:hideMark/>
          </w:tcPr>
          <w:p w14:paraId="619DB30A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Лоша връзка на моторния кабел</w:t>
            </w:r>
          </w:p>
        </w:tc>
        <w:tc>
          <w:tcPr>
            <w:tcW w:w="0" w:type="auto"/>
            <w:vAlign w:val="center"/>
            <w:hideMark/>
          </w:tcPr>
          <w:p w14:paraId="79EA741A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Свържете правилно кабела към конектора</w:t>
            </w:r>
          </w:p>
        </w:tc>
      </w:tr>
      <w:tr w:rsidR="00C40072" w:rsidRPr="00C40072" w14:paraId="3E169A83" w14:textId="77777777" w:rsidTr="00C40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B003B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14:paraId="62F4BB16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Повреден моторен кабел</w:t>
            </w:r>
          </w:p>
        </w:tc>
        <w:tc>
          <w:tcPr>
            <w:tcW w:w="0" w:type="auto"/>
            <w:vAlign w:val="center"/>
            <w:hideMark/>
          </w:tcPr>
          <w:p w14:paraId="61BA2B28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Подменете моторния кабел</w:t>
            </w:r>
          </w:p>
        </w:tc>
      </w:tr>
      <w:tr w:rsidR="00C40072" w:rsidRPr="00C40072" w14:paraId="02BD8C52" w14:textId="77777777" w:rsidTr="00C40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26C89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14:paraId="1D7A6830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Износени карбонови четки</w:t>
            </w:r>
          </w:p>
        </w:tc>
        <w:tc>
          <w:tcPr>
            <w:tcW w:w="0" w:type="auto"/>
            <w:vAlign w:val="center"/>
            <w:hideMark/>
          </w:tcPr>
          <w:p w14:paraId="7BFBB78D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Подменете карбоновите четки</w:t>
            </w:r>
          </w:p>
        </w:tc>
      </w:tr>
      <w:tr w:rsidR="00C40072" w:rsidRPr="00C40072" w14:paraId="158E76A7" w14:textId="77777777" w:rsidTr="00C40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CCF13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14:paraId="3260E8F7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Повреда в мотора</w:t>
            </w:r>
          </w:p>
        </w:tc>
        <w:tc>
          <w:tcPr>
            <w:tcW w:w="0" w:type="auto"/>
            <w:vAlign w:val="center"/>
            <w:hideMark/>
          </w:tcPr>
          <w:p w14:paraId="4AD62D23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Проверете и ремонтирайте мотора</w:t>
            </w:r>
          </w:p>
        </w:tc>
      </w:tr>
      <w:tr w:rsidR="00C40072" w:rsidRPr="00C40072" w14:paraId="14C85AB9" w14:textId="77777777" w:rsidTr="00C40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A9D77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Моторът спира внезапно</w:t>
            </w:r>
          </w:p>
        </w:tc>
        <w:tc>
          <w:tcPr>
            <w:tcW w:w="0" w:type="auto"/>
            <w:vAlign w:val="center"/>
            <w:hideMark/>
          </w:tcPr>
          <w:p w14:paraId="3627ABEF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Претоварване или отворен патрон</w:t>
            </w:r>
          </w:p>
        </w:tc>
        <w:tc>
          <w:tcPr>
            <w:tcW w:w="0" w:type="auto"/>
            <w:vAlign w:val="center"/>
            <w:hideMark/>
          </w:tcPr>
          <w:p w14:paraId="2AFBB12A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Виж т. 5. Проверете и затворете патрона</w:t>
            </w:r>
          </w:p>
        </w:tc>
      </w:tr>
      <w:tr w:rsidR="00C40072" w:rsidRPr="00C40072" w14:paraId="517B08FB" w14:textId="77777777" w:rsidTr="00C40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D231A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Моторът не работи в режим „Педал“</w:t>
            </w:r>
          </w:p>
        </w:tc>
        <w:tc>
          <w:tcPr>
            <w:tcW w:w="0" w:type="auto"/>
            <w:vAlign w:val="center"/>
            <w:hideMark/>
          </w:tcPr>
          <w:p w14:paraId="5B48899D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Повреден педал</w:t>
            </w:r>
          </w:p>
        </w:tc>
        <w:tc>
          <w:tcPr>
            <w:tcW w:w="0" w:type="auto"/>
            <w:vAlign w:val="center"/>
            <w:hideMark/>
          </w:tcPr>
          <w:p w14:paraId="08D43ED4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Настройте на „F“ или сменете педала</w:t>
            </w:r>
          </w:p>
        </w:tc>
      </w:tr>
    </w:tbl>
    <w:p w14:paraId="78146756" w14:textId="77777777" w:rsidR="00C40072" w:rsidRPr="00C40072" w:rsidRDefault="00C40072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※ При установяване на неизправност се обърнете към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оторизиран дилър</w:t>
      </w:r>
      <w:r w:rsidRPr="00C40072">
        <w:rPr>
          <w:rFonts w:ascii="Times New Roman" w:eastAsia="Times New Roman" w:hAnsi="Times New Roman" w:cs="Times New Roman"/>
          <w:lang w:eastAsia="bg-BG"/>
        </w:rPr>
        <w:t>.</w:t>
      </w:r>
    </w:p>
    <w:p w14:paraId="41CD4C7F" w14:textId="77777777" w:rsidR="00C40072" w:rsidRPr="00C40072" w:rsidRDefault="00C40072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pict w14:anchorId="43106743">
          <v:rect id="_x0000_i1038" style="width:0;height:1.5pt" o:hralign="center" o:hrstd="t" o:hr="t" fillcolor="#a0a0a0" stroked="f"/>
        </w:pict>
      </w:r>
    </w:p>
    <w:p w14:paraId="7BFC8085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7. ПОДДРЪЖКА</w:t>
      </w:r>
    </w:p>
    <w:p w14:paraId="20DB6D19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7.1. Смяна на карбонови четки</w:t>
      </w:r>
    </w:p>
    <w:p w14:paraId="1CF51873" w14:textId="77777777" w:rsidR="00C40072" w:rsidRPr="00C40072" w:rsidRDefault="00C40072" w:rsidP="00C400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Изключете захранването и отстранете капака на корпуса на карбоновите четки.</w:t>
      </w:r>
    </w:p>
    <w:p w14:paraId="01B7A862" w14:textId="77777777" w:rsidR="00C40072" w:rsidRPr="00C40072" w:rsidRDefault="00C40072" w:rsidP="00C400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 плоска отвертка извадете износените четки.</w:t>
      </w:r>
    </w:p>
    <w:p w14:paraId="7DC35857" w14:textId="77777777" w:rsidR="00C40072" w:rsidRPr="00C40072" w:rsidRDefault="00C40072" w:rsidP="00C400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Поставете новите четки внимателно; пружината трябва да застане правилно в държача.</w:t>
      </w:r>
    </w:p>
    <w:p w14:paraId="4A211045" w14:textId="77777777" w:rsidR="00C40072" w:rsidRPr="00C40072" w:rsidRDefault="00C40072" w:rsidP="00C400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Сглобете наконечника.</w:t>
      </w:r>
    </w:p>
    <w:p w14:paraId="717A11FD" w14:textId="77777777" w:rsidR="00C40072" w:rsidRPr="00C40072" w:rsidRDefault="00C40072" w:rsidP="00C400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Пуснете уреда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без натоварване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при около 20 000 об./мин за 30 минути.</w:t>
      </w:r>
    </w:p>
    <w:p w14:paraId="7310F877" w14:textId="77777777" w:rsidR="00C40072" w:rsidRPr="00C40072" w:rsidRDefault="00C40072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i/>
          <w:iCs/>
          <w:lang w:eastAsia="bg-BG"/>
        </w:rPr>
        <w:t>Интервалът за смяна зависи от работните часове и условията на натоварване.</w:t>
      </w:r>
    </w:p>
    <w:p w14:paraId="6D18DA40" w14:textId="77777777" w:rsidR="00C40072" w:rsidRPr="00C40072" w:rsidRDefault="00C40072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pict w14:anchorId="67565FBD">
          <v:rect id="_x0000_i1039" style="width:0;height:1.5pt" o:hralign="center" o:hrstd="t" o:hr="t" fillcolor="#a0a0a0" stroked="f"/>
        </w:pict>
      </w:r>
    </w:p>
    <w:p w14:paraId="6D79AE2D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7.2. Смяна на цангов патрон</w:t>
      </w:r>
    </w:p>
    <w:p w14:paraId="701BE7F6" w14:textId="77777777" w:rsidR="00C40072" w:rsidRPr="00C40072" w:rsidRDefault="00C40072" w:rsidP="00C400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Разглобете наконечника и шпинделния възел, като завъртите ръкохватката обратно на часовниковата стрелка с ключ за патрон.</w:t>
      </w:r>
    </w:p>
    <w:p w14:paraId="799EACB1" w14:textId="77777777" w:rsidR="00C40072" w:rsidRPr="00C40072" w:rsidRDefault="00C40072" w:rsidP="00C400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Разглобете цанговия патрон с помощта на комбиниран ключ.</w:t>
      </w:r>
    </w:p>
    <w:p w14:paraId="57540AE5" w14:textId="77777777" w:rsidR="00C40072" w:rsidRPr="00C40072" w:rsidRDefault="00C40072" w:rsidP="00C400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Подменете стария патрон с нов и сглобете наконечника.</w:t>
      </w:r>
    </w:p>
    <w:p w14:paraId="4E32D220" w14:textId="77777777" w:rsidR="00C40072" w:rsidRPr="00C40072" w:rsidRDefault="00C40072" w:rsidP="00C400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Пуснете уреда без натоварване и проверете правилната работа.</w:t>
      </w:r>
    </w:p>
    <w:p w14:paraId="0EB3F4CA" w14:textId="77777777" w:rsidR="00C40072" w:rsidRPr="00C40072" w:rsidRDefault="00C40072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i/>
          <w:iCs/>
          <w:lang w:eastAsia="bg-BG"/>
        </w:rPr>
        <w:t>Интервалът за подмяна зависи от работните часове и натоварването.</w:t>
      </w:r>
    </w:p>
    <w:p w14:paraId="28C290B9" w14:textId="77777777" w:rsidR="00C40072" w:rsidRPr="00C40072" w:rsidRDefault="00C40072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pict w14:anchorId="77A3B843">
          <v:rect id="_x0000_i1040" style="width:0;height:1.5pt" o:hralign="center" o:hrstd="t" o:hr="t" fillcolor="#a0a0a0" stroked="f"/>
        </w:pict>
      </w:r>
    </w:p>
    <w:p w14:paraId="4B36CA8B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lastRenderedPageBreak/>
        <w:t>7.3. Смяна на сачмен лагер</w:t>
      </w:r>
    </w:p>
    <w:p w14:paraId="10051F53" w14:textId="77777777" w:rsidR="00C40072" w:rsidRPr="00C40072" w:rsidRDefault="00C40072" w:rsidP="00C400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Разглобете наконечника и шпинделния възел от предната част на наконечника.</w:t>
      </w:r>
    </w:p>
    <w:p w14:paraId="2F8F6B0D" w14:textId="77777777" w:rsidR="00C40072" w:rsidRPr="00C40072" w:rsidRDefault="00C40072" w:rsidP="00C400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Ако има C-пръстен, отстранете го от корпуса на патрона и разглобете лагерите и поддържащите части.</w:t>
      </w:r>
    </w:p>
    <w:p w14:paraId="2C0A9888" w14:textId="77777777" w:rsidR="00C40072" w:rsidRPr="00C40072" w:rsidRDefault="00C40072" w:rsidP="00C400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Сглобете поддържащите части последователно и подменете с нови сачмени лагери.</w:t>
      </w:r>
    </w:p>
    <w:p w14:paraId="2D8A65D6" w14:textId="77777777" w:rsidR="00C40072" w:rsidRPr="00C40072" w:rsidRDefault="00C40072" w:rsidP="00C400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Сглобете шпиндела и ръкохватката.</w:t>
      </w:r>
    </w:p>
    <w:p w14:paraId="317180B6" w14:textId="77777777" w:rsidR="00C40072" w:rsidRPr="00C40072" w:rsidRDefault="00C40072" w:rsidP="00C400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Пуснете уреда без натоварване и проверете правилната работа.</w:t>
      </w:r>
    </w:p>
    <w:p w14:paraId="6A6381E8" w14:textId="77777777" w:rsidR="00C40072" w:rsidRPr="00C40072" w:rsidRDefault="00C40072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pict w14:anchorId="5EE0E40A">
          <v:rect id="_x0000_i1041" style="width:0;height:1.5pt" o:hralign="center" o:hrstd="t" o:hr="t" fillcolor="#a0a0a0" stroked="f"/>
        </w:pict>
      </w:r>
    </w:p>
    <w:p w14:paraId="067B9F8A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8. ДОПУСТИМИ ОБОРОТИ</w:t>
      </w:r>
    </w:p>
    <w:p w14:paraId="4FA42715" w14:textId="77777777" w:rsidR="00C40072" w:rsidRPr="00C40072" w:rsidRDefault="00C40072" w:rsidP="00C400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Таблиците показват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ориентировъчни максимални обороти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при използване на стандартни борери.</w:t>
      </w:r>
    </w:p>
    <w:p w14:paraId="677C2213" w14:textId="77777777" w:rsidR="00C40072" w:rsidRPr="00C40072" w:rsidRDefault="00C40072" w:rsidP="00C400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Допустимите обороти могат да се различават в зависимост от материала и типа бор.</w:t>
      </w:r>
    </w:p>
    <w:p w14:paraId="20341DC1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Забележки</w:t>
      </w:r>
    </w:p>
    <w:p w14:paraId="0A662958" w14:textId="77777777" w:rsidR="00C40072" w:rsidRPr="00C40072" w:rsidRDefault="00C40072" w:rsidP="00C400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Не превишавайте максималните обороти, посочени от производителя или доставчика.</w:t>
      </w:r>
    </w:p>
    <w:p w14:paraId="0C4CB93D" w14:textId="77777777" w:rsidR="00C40072" w:rsidRPr="00C40072" w:rsidRDefault="00C40072" w:rsidP="00C400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Големи борери могат да вибрират дори при обороти под максималните.</w:t>
      </w:r>
    </w:p>
    <w:p w14:paraId="766B0956" w14:textId="77777777" w:rsidR="00C40072" w:rsidRPr="00C40072" w:rsidRDefault="00C40072" w:rsidP="00C400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Намалете скоростта незабавно при възникване на опасност.</w:t>
      </w:r>
    </w:p>
    <w:p w14:paraId="03522095" w14:textId="77777777" w:rsidR="00C40072" w:rsidRPr="00C40072" w:rsidRDefault="00C40072" w:rsidP="00C400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Уверете се, че борът е поставен докрай в цангата и достига до задната ѝ част, след което затегнете патрона. Непълното поставяне е изключително опасно.</w:t>
      </w:r>
    </w:p>
    <w:p w14:paraId="00B89CD2" w14:textId="77777777" w:rsidR="00C40072" w:rsidRPr="00C40072" w:rsidRDefault="00C40072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pict w14:anchorId="74993DA7">
          <v:rect id="_x0000_i1042" style="width:0;height:1.5pt" o:hralign="center" o:hrstd="t" o:hr="t" fillcolor="#a0a0a0" stroked="f"/>
        </w:pict>
      </w:r>
    </w:p>
    <w:p w14:paraId="4564C99B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9. ГАРАНЦИЯ</w:t>
      </w:r>
    </w:p>
    <w:p w14:paraId="46971B51" w14:textId="77777777" w:rsidR="00C40072" w:rsidRPr="00C40072" w:rsidRDefault="00C40072" w:rsidP="00C400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Производителят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не носи отговорност за качеството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на продукта при неправилна употреба или небрежност от страна на потребителя.</w:t>
      </w:r>
    </w:p>
    <w:p w14:paraId="2DFFBB42" w14:textId="77777777" w:rsidR="00C40072" w:rsidRPr="00C40072" w:rsidRDefault="00C40072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pict w14:anchorId="35DF30B2">
          <v:rect id="_x0000_i1043" style="width:0;height:1.5pt" o:hralign="center" o:hrstd="t" o:hr="t" fillcolor="#a0a0a0" stroked="f"/>
        </w:pict>
      </w:r>
    </w:p>
    <w:p w14:paraId="46BF9BBB" w14:textId="77777777" w:rsidR="00C40072" w:rsidRPr="00C40072" w:rsidRDefault="00C40072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SAEYANG CO., LTD.</w:t>
      </w:r>
      <w:r w:rsidRPr="00C40072">
        <w:rPr>
          <w:rFonts w:ascii="Times New Roman" w:eastAsia="Times New Roman" w:hAnsi="Times New Roman" w:cs="Times New Roman"/>
          <w:lang w:eastAsia="bg-BG"/>
        </w:rPr>
        <w:br/>
        <w:t>(Galsan-dong), 348, Seongseo-ro, Dalseo-gu, Daegu, 42697, Корея</w:t>
      </w:r>
      <w:r w:rsidRPr="00C40072">
        <w:rPr>
          <w:rFonts w:ascii="Times New Roman" w:eastAsia="Times New Roman" w:hAnsi="Times New Roman" w:cs="Times New Roman"/>
          <w:lang w:eastAsia="bg-BG"/>
        </w:rPr>
        <w:br/>
        <w:t>Тел.: +82-53-582-9001</w:t>
      </w:r>
      <w:r w:rsidRPr="00C40072">
        <w:rPr>
          <w:rFonts w:ascii="Times New Roman" w:eastAsia="Times New Roman" w:hAnsi="Times New Roman" w:cs="Times New Roman"/>
          <w:lang w:eastAsia="bg-BG"/>
        </w:rPr>
        <w:t> </w:t>
      </w:r>
      <w:r w:rsidRPr="00C40072">
        <w:rPr>
          <w:rFonts w:ascii="Times New Roman" w:eastAsia="Times New Roman" w:hAnsi="Times New Roman" w:cs="Times New Roman"/>
          <w:lang w:eastAsia="bg-BG"/>
        </w:rPr>
        <w:t>Факс: +82-53-582-9013</w:t>
      </w:r>
    </w:p>
    <w:p w14:paraId="0C55FA4C" w14:textId="77777777" w:rsidR="00147C0B" w:rsidRDefault="00147C0B"/>
    <w:sectPr w:rsidR="00147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7F4D"/>
    <w:multiLevelType w:val="multilevel"/>
    <w:tmpl w:val="2292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64C13"/>
    <w:multiLevelType w:val="multilevel"/>
    <w:tmpl w:val="95D4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62205"/>
    <w:multiLevelType w:val="multilevel"/>
    <w:tmpl w:val="96C0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5660C"/>
    <w:multiLevelType w:val="multilevel"/>
    <w:tmpl w:val="5426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C0B97"/>
    <w:multiLevelType w:val="multilevel"/>
    <w:tmpl w:val="BC34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456EA"/>
    <w:multiLevelType w:val="multilevel"/>
    <w:tmpl w:val="29E4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C2104"/>
    <w:multiLevelType w:val="multilevel"/>
    <w:tmpl w:val="879A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E3ACA"/>
    <w:multiLevelType w:val="multilevel"/>
    <w:tmpl w:val="33F8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C2173"/>
    <w:multiLevelType w:val="multilevel"/>
    <w:tmpl w:val="07D6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4159E"/>
    <w:multiLevelType w:val="multilevel"/>
    <w:tmpl w:val="2674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9172BD"/>
    <w:multiLevelType w:val="multilevel"/>
    <w:tmpl w:val="FB9E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B0C3A"/>
    <w:multiLevelType w:val="multilevel"/>
    <w:tmpl w:val="7A22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FE3927"/>
    <w:multiLevelType w:val="multilevel"/>
    <w:tmpl w:val="7C2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8239A"/>
    <w:multiLevelType w:val="multilevel"/>
    <w:tmpl w:val="0246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856674"/>
    <w:multiLevelType w:val="multilevel"/>
    <w:tmpl w:val="608E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B84B02"/>
    <w:multiLevelType w:val="multilevel"/>
    <w:tmpl w:val="8854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3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5"/>
  </w:num>
  <w:num w:numId="14">
    <w:abstractNumId w:val="7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72"/>
    <w:rsid w:val="00147C0B"/>
    <w:rsid w:val="00BA0D28"/>
    <w:rsid w:val="00C4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8137A"/>
  <w15:chartTrackingRefBased/>
  <w15:docId w15:val="{2E12BD3D-B1DC-4CE8-BBBB-33958853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00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C40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007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C40072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C4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40072"/>
    <w:rPr>
      <w:b/>
      <w:bCs/>
    </w:rPr>
  </w:style>
  <w:style w:type="character" w:styleId="Emphasis">
    <w:name w:val="Emphasis"/>
    <w:basedOn w:val="DefaultParagraphFont"/>
    <w:uiPriority w:val="20"/>
    <w:qFormat/>
    <w:rsid w:val="00C400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1143</Words>
  <Characters>6519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2026-01-14T13:38:00Z</dcterms:created>
  <dcterms:modified xsi:type="dcterms:W3CDTF">2026-01-14T13:41:00Z</dcterms:modified>
</cp:coreProperties>
</file>