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E48" w14:textId="5AA7DC8B" w:rsidR="008B47FB" w:rsidRPr="008B47FB" w:rsidRDefault="008B47FB" w:rsidP="008B47FB">
      <w:pPr>
        <w:rPr>
          <w:sz w:val="28"/>
          <w:szCs w:val="28"/>
        </w:rPr>
      </w:pPr>
      <w:r w:rsidRPr="008B47FB">
        <w:rPr>
          <w:sz w:val="28"/>
          <w:szCs w:val="28"/>
        </w:rPr>
        <w:t>EasyinSmile</w:t>
      </w:r>
    </w:p>
    <w:p w14:paraId="3FAE5E60" w14:textId="0E9372A4" w:rsidR="008B47FB" w:rsidRPr="008B47FB" w:rsidRDefault="008B47FB" w:rsidP="008B47FB">
      <w:r w:rsidRPr="008B47FB">
        <w:t>EasyinSmile е лазерно фотодинамично устройство за дентална медицина, предназначено за нехирургично лечение.</w:t>
      </w:r>
    </w:p>
    <w:p w14:paraId="1F676E1B" w14:textId="77777777" w:rsidR="008B47FB" w:rsidRPr="008B47FB" w:rsidRDefault="008B47FB" w:rsidP="008B47FB">
      <w:r w:rsidRPr="008B47FB">
        <w:t>Фотодинамичната терапия работи, като светочувствително вещество (фотосензибилизатор) се въвежда в инфектирания участък, след което се активира със светлина.  Това води до образуване на реактивни кислородни йони (ROS), които унищожават бактериалните клетъчни стени, без да увреждат човешките тъкани. ROS са с много къс живот и действат локално, което гарантира сигурност – въздействат само върху бактериите, а не върху човешките клетки. </w:t>
      </w:r>
    </w:p>
    <w:p w14:paraId="5DF7C47E" w14:textId="77777777" w:rsidR="008B47FB" w:rsidRPr="008B47FB" w:rsidRDefault="008B47FB" w:rsidP="008B47FB">
      <w:pPr>
        <w:rPr>
          <w:b/>
          <w:bCs/>
        </w:rPr>
      </w:pPr>
      <w:r w:rsidRPr="008B47FB">
        <w:rPr>
          <w:b/>
          <w:bCs/>
        </w:rPr>
        <w:t>Приложение:</w:t>
      </w:r>
    </w:p>
    <w:p w14:paraId="053A08F1" w14:textId="77777777" w:rsidR="008B47FB" w:rsidRPr="008B47FB" w:rsidRDefault="008B47FB" w:rsidP="008B47FB">
      <w:pPr>
        <w:numPr>
          <w:ilvl w:val="0"/>
          <w:numId w:val="1"/>
        </w:numPr>
        <w:rPr>
          <w:b/>
          <w:bCs/>
        </w:rPr>
      </w:pPr>
      <w:r w:rsidRPr="008B47FB">
        <w:rPr>
          <w:b/>
          <w:bCs/>
        </w:rPr>
        <w:t>Ендодонтско: </w:t>
      </w:r>
    </w:p>
    <w:p w14:paraId="1E75BFFF" w14:textId="77777777" w:rsidR="008B47FB" w:rsidRPr="008B47FB" w:rsidRDefault="008B47FB" w:rsidP="008B47FB">
      <w:r w:rsidRPr="008B47FB">
        <w:t>Оказва противовъзпалително и стерилизиращо действие върху кореновия канал: Инжектирайте фотосенсибилизиращ гел с ниска течливост, поставете върха на ендодонтския световод в пулпата, поддържайте безопасно разстояние 2-3 мм от върха на кореновия канал, изложете на светлина за 20-30 секунди, повторете, ако възпалението е силно.</w:t>
      </w:r>
    </w:p>
    <w:p w14:paraId="26536730" w14:textId="77777777" w:rsidR="008B47FB" w:rsidRPr="008B47FB" w:rsidRDefault="008B47FB" w:rsidP="008B47FB">
      <w:pPr>
        <w:numPr>
          <w:ilvl w:val="0"/>
          <w:numId w:val="2"/>
        </w:numPr>
        <w:rPr>
          <w:b/>
          <w:bCs/>
        </w:rPr>
      </w:pPr>
      <w:r w:rsidRPr="008B47FB">
        <w:rPr>
          <w:b/>
          <w:bCs/>
        </w:rPr>
        <w:t>Пародонтално:</w:t>
      </w:r>
    </w:p>
    <w:p w14:paraId="68AA7633" w14:textId="77777777" w:rsidR="008B47FB" w:rsidRPr="008B47FB" w:rsidRDefault="008B47FB" w:rsidP="008B47FB">
      <w:r w:rsidRPr="008B47FB">
        <w:t>За лечение на гингивит и пародонтит: Инжектирайте фотосенсибилизиращ гел със средна течливост върху венците, използвайте върх Perio Tip Short 15mm или Perio Tip Long 23mm. Грапавият връх на световода фокусира светлината, осигурявайки цялостно намаляване на възпалението във венците и пародонталните области.</w:t>
      </w:r>
    </w:p>
    <w:p w14:paraId="6E857397" w14:textId="77777777" w:rsidR="008B47FB" w:rsidRPr="008B47FB" w:rsidRDefault="008B47FB" w:rsidP="008B47FB">
      <w:pPr>
        <w:numPr>
          <w:ilvl w:val="0"/>
          <w:numId w:val="3"/>
        </w:numPr>
        <w:rPr>
          <w:b/>
          <w:bCs/>
        </w:rPr>
      </w:pPr>
      <w:r w:rsidRPr="008B47FB">
        <w:rPr>
          <w:b/>
          <w:bCs/>
        </w:rPr>
        <w:t>Имплантологично:</w:t>
      </w:r>
    </w:p>
    <w:p w14:paraId="10B06BBC" w14:textId="77777777" w:rsidR="008B47FB" w:rsidRPr="008B47FB" w:rsidRDefault="008B47FB" w:rsidP="008B47FB">
      <w:r w:rsidRPr="008B47FB">
        <w:t>Лечение на периимплантит: Фотодинамичната терапия убива бактериите без да уврежда повърхността на импланта в сравнение с традиционното механично остъргване.</w:t>
      </w:r>
    </w:p>
    <w:p w14:paraId="5B21B2C8" w14:textId="77777777" w:rsidR="008B47FB" w:rsidRPr="008B47FB" w:rsidRDefault="008B47FB" w:rsidP="008B47FB">
      <w:pPr>
        <w:rPr>
          <w:b/>
          <w:bCs/>
        </w:rPr>
      </w:pPr>
      <w:r w:rsidRPr="008B47FB">
        <w:rPr>
          <w:b/>
          <w:bCs/>
        </w:rPr>
        <w:t>Основни характеристики:</w:t>
      </w:r>
    </w:p>
    <w:p w14:paraId="36D4984B" w14:textId="77777777" w:rsidR="008B47FB" w:rsidRPr="008B47FB" w:rsidRDefault="008B47FB" w:rsidP="008B47FB">
      <w:pPr>
        <w:numPr>
          <w:ilvl w:val="0"/>
          <w:numId w:val="4"/>
        </w:numPr>
      </w:pPr>
      <w:r w:rsidRPr="008B47FB">
        <w:t>Минимално инвазивна технология;</w:t>
      </w:r>
    </w:p>
    <w:p w14:paraId="14E355D5" w14:textId="77777777" w:rsidR="008B47FB" w:rsidRPr="008B47FB" w:rsidRDefault="008B47FB" w:rsidP="008B47FB">
      <w:pPr>
        <w:numPr>
          <w:ilvl w:val="0"/>
          <w:numId w:val="4"/>
        </w:numPr>
      </w:pPr>
      <w:r w:rsidRPr="008B47FB">
        <w:t>Прецизно насочена терапия без увреждане на околните тъкани;</w:t>
      </w:r>
    </w:p>
    <w:p w14:paraId="70608506" w14:textId="77777777" w:rsidR="008B47FB" w:rsidRPr="008B47FB" w:rsidRDefault="008B47FB" w:rsidP="008B47FB">
      <w:pPr>
        <w:numPr>
          <w:ilvl w:val="0"/>
          <w:numId w:val="4"/>
        </w:numPr>
      </w:pPr>
      <w:r w:rsidRPr="008B47FB">
        <w:t>Без развитие на резистентност, за разлика от антибиотиците;</w:t>
      </w:r>
    </w:p>
    <w:p w14:paraId="41DC1D4F" w14:textId="77777777" w:rsidR="008B47FB" w:rsidRPr="008B47FB" w:rsidRDefault="008B47FB" w:rsidP="008B47FB">
      <w:pPr>
        <w:numPr>
          <w:ilvl w:val="0"/>
          <w:numId w:val="4"/>
        </w:numPr>
      </w:pPr>
      <w:r w:rsidRPr="008B47FB">
        <w:t>Ергономичен дизайн, удобен за продължителна работа; </w:t>
      </w:r>
    </w:p>
    <w:p w14:paraId="345D295B" w14:textId="77777777" w:rsidR="008B47FB" w:rsidRPr="008B47FB" w:rsidRDefault="008B47FB" w:rsidP="008B47FB">
      <w:pPr>
        <w:rPr>
          <w:b/>
          <w:bCs/>
        </w:rPr>
      </w:pPr>
      <w:r w:rsidRPr="008B47FB">
        <w:rPr>
          <w:b/>
          <w:bCs/>
        </w:rPr>
        <w:t>Технически характеристики:</w:t>
      </w:r>
    </w:p>
    <w:p w14:paraId="750850BC" w14:textId="77777777" w:rsidR="008B47FB" w:rsidRPr="008B47FB" w:rsidRDefault="008B47FB" w:rsidP="008B47FB">
      <w:pPr>
        <w:numPr>
          <w:ilvl w:val="0"/>
          <w:numId w:val="5"/>
        </w:numPr>
      </w:pPr>
      <w:r w:rsidRPr="008B47FB">
        <w:t>Модел: EasyinSmile PDT 630;</w:t>
      </w:r>
    </w:p>
    <w:p w14:paraId="5B0E43D7" w14:textId="77777777" w:rsidR="008B47FB" w:rsidRPr="008B47FB" w:rsidRDefault="008B47FB" w:rsidP="008B47FB">
      <w:pPr>
        <w:numPr>
          <w:ilvl w:val="0"/>
          <w:numId w:val="5"/>
        </w:numPr>
      </w:pPr>
      <w:r w:rsidRPr="008B47FB">
        <w:t>Светлинен източник: LED, 630 nm ± 3 nm;</w:t>
      </w:r>
    </w:p>
    <w:p w14:paraId="4D4D7F93" w14:textId="77777777" w:rsidR="008B47FB" w:rsidRPr="008B47FB" w:rsidRDefault="008B47FB" w:rsidP="008B47FB">
      <w:pPr>
        <w:numPr>
          <w:ilvl w:val="0"/>
          <w:numId w:val="5"/>
        </w:numPr>
      </w:pPr>
      <w:r w:rsidRPr="008B47FB">
        <w:t>Изходна мощност на светодиодения полупроводник 700 ± 20% mW;</w:t>
      </w:r>
    </w:p>
    <w:p w14:paraId="3123F688" w14:textId="77777777" w:rsidR="008B47FB" w:rsidRPr="008B47FB" w:rsidRDefault="008B47FB" w:rsidP="008B47FB">
      <w:pPr>
        <w:numPr>
          <w:ilvl w:val="0"/>
          <w:numId w:val="5"/>
        </w:numPr>
      </w:pPr>
      <w:r w:rsidRPr="008B47FB">
        <w:t>Батерия: презареждама Li-ion, работно време до 3 ч., време за зареждане ~3 ч.;</w:t>
      </w:r>
    </w:p>
    <w:p w14:paraId="4BB587DD" w14:textId="77777777" w:rsidR="008B47FB" w:rsidRPr="008B47FB" w:rsidRDefault="008B47FB" w:rsidP="008B47FB">
      <w:pPr>
        <w:numPr>
          <w:ilvl w:val="0"/>
          <w:numId w:val="5"/>
        </w:numPr>
      </w:pPr>
      <w:r w:rsidRPr="008B47FB">
        <w:t>Управление: с един бутон и LED индикатори;</w:t>
      </w:r>
    </w:p>
    <w:p w14:paraId="0E29F591" w14:textId="77777777" w:rsidR="008B47FB" w:rsidRPr="008B47FB" w:rsidRDefault="008B47FB" w:rsidP="008B47FB">
      <w:pPr>
        <w:numPr>
          <w:ilvl w:val="0"/>
          <w:numId w:val="5"/>
        </w:numPr>
      </w:pPr>
      <w:r w:rsidRPr="008B47FB">
        <w:t>С три програми на работа и лесно преминаване между тях само с един бутон на управление:</w:t>
      </w:r>
    </w:p>
    <w:p w14:paraId="7ABE6BB4" w14:textId="77777777" w:rsidR="008B47FB" w:rsidRPr="008B47FB" w:rsidRDefault="008B47FB" w:rsidP="008B47FB">
      <w:r w:rsidRPr="008B47FB">
        <w:lastRenderedPageBreak/>
        <w:t>- работен режим S - устройството ще работи с продължителност 10 секунди;</w:t>
      </w:r>
    </w:p>
    <w:p w14:paraId="7636C2C9" w14:textId="77777777" w:rsidR="008B47FB" w:rsidRPr="008B47FB" w:rsidRDefault="008B47FB" w:rsidP="008B47FB">
      <w:r w:rsidRPr="008B47FB">
        <w:t>- работен режим M - устройството ще работи с продължителност 20 секунди;</w:t>
      </w:r>
    </w:p>
    <w:p w14:paraId="2DDB9687" w14:textId="77777777" w:rsidR="008B47FB" w:rsidRPr="008B47FB" w:rsidRDefault="008B47FB" w:rsidP="008B47FB">
      <w:r w:rsidRPr="008B47FB">
        <w:t>- работен режим H - устройството ще работи с продължителност 30 секунди;</w:t>
      </w:r>
    </w:p>
    <w:p w14:paraId="5C2A761C" w14:textId="77777777" w:rsidR="008B47FB" w:rsidRPr="008B47FB" w:rsidRDefault="008B47FB" w:rsidP="008B47FB">
      <w:pPr>
        <w:numPr>
          <w:ilvl w:val="0"/>
          <w:numId w:val="6"/>
        </w:numPr>
      </w:pPr>
      <w:r w:rsidRPr="008B47FB">
        <w:t>Снабден с функция за запазване на батерията: при оставяне на устройството без активация за 2 минути, то минава в режим sleep mode.</w:t>
      </w:r>
    </w:p>
    <w:p w14:paraId="6401EB6F" w14:textId="77777777" w:rsidR="008B47FB" w:rsidRPr="008B47FB" w:rsidRDefault="008B47FB" w:rsidP="008B47FB">
      <w:pPr>
        <w:rPr>
          <w:b/>
          <w:bCs/>
        </w:rPr>
      </w:pPr>
      <w:r w:rsidRPr="008B47FB">
        <w:rPr>
          <w:b/>
          <w:bCs/>
        </w:rPr>
        <w:t>Комплектът включва:</w:t>
      </w:r>
    </w:p>
    <w:p w14:paraId="38B1E44E" w14:textId="77777777" w:rsidR="008B47FB" w:rsidRPr="008B47FB" w:rsidRDefault="008B47FB" w:rsidP="008B47FB">
      <w:pPr>
        <w:numPr>
          <w:ilvl w:val="0"/>
          <w:numId w:val="7"/>
        </w:numPr>
      </w:pPr>
      <w:r w:rsidRPr="008B47FB">
        <w:t>Устройство за фотодинамична терапия Easyinsmile 1 бр.</w:t>
      </w:r>
    </w:p>
    <w:p w14:paraId="1B905C28" w14:textId="77777777" w:rsidR="008B47FB" w:rsidRPr="008B47FB" w:rsidRDefault="008B47FB" w:rsidP="008B47FB">
      <w:pPr>
        <w:numPr>
          <w:ilvl w:val="0"/>
          <w:numId w:val="7"/>
        </w:numPr>
      </w:pPr>
      <w:r w:rsidRPr="008B47FB">
        <w:t>Резервен накрайник 1 бр.</w:t>
      </w:r>
    </w:p>
    <w:p w14:paraId="0C2C1984" w14:textId="77777777" w:rsidR="008B47FB" w:rsidRPr="008B47FB" w:rsidRDefault="008B47FB" w:rsidP="008B47FB">
      <w:pPr>
        <w:numPr>
          <w:ilvl w:val="0"/>
          <w:numId w:val="7"/>
        </w:numPr>
      </w:pPr>
      <w:r w:rsidRPr="008B47FB">
        <w:t>Зарядна база 1 бр.</w:t>
      </w:r>
    </w:p>
    <w:p w14:paraId="12DB8C29" w14:textId="77777777" w:rsidR="008B47FB" w:rsidRPr="008B47FB" w:rsidRDefault="008B47FB" w:rsidP="008B47FB">
      <w:pPr>
        <w:numPr>
          <w:ilvl w:val="0"/>
          <w:numId w:val="7"/>
        </w:numPr>
      </w:pPr>
      <w:r w:rsidRPr="008B47FB">
        <w:t>Зарядно устройство 1 бр.</w:t>
      </w:r>
    </w:p>
    <w:p w14:paraId="0B9CC502" w14:textId="77777777" w:rsidR="008B47FB" w:rsidRPr="008B47FB" w:rsidRDefault="008B47FB" w:rsidP="008B47FB">
      <w:pPr>
        <w:numPr>
          <w:ilvl w:val="0"/>
          <w:numId w:val="7"/>
        </w:numPr>
      </w:pPr>
      <w:r w:rsidRPr="008B47FB">
        <w:t>Ръководство на английски език 1 бр.</w:t>
      </w:r>
    </w:p>
    <w:p w14:paraId="183E957A" w14:textId="77777777" w:rsidR="008B47FB" w:rsidRPr="008B47FB" w:rsidRDefault="008B47FB" w:rsidP="008B47FB">
      <w:pPr>
        <w:numPr>
          <w:ilvl w:val="0"/>
          <w:numId w:val="7"/>
        </w:numPr>
      </w:pPr>
      <w:r w:rsidRPr="008B47FB">
        <w:t>3 кутии по 5 бр. фотосенсибилизиращ гел от всяка течливост: low, medium, high. Състав: ToluIdine blue O (TBO).</w:t>
      </w:r>
    </w:p>
    <w:p w14:paraId="33F92231" w14:textId="77777777" w:rsidR="008B47FB" w:rsidRPr="008B47FB" w:rsidRDefault="008B47FB" w:rsidP="008B47FB">
      <w:pPr>
        <w:numPr>
          <w:ilvl w:val="0"/>
          <w:numId w:val="7"/>
        </w:numPr>
      </w:pPr>
      <w:r w:rsidRPr="008B47FB">
        <w:t>5 вида накрайника: Endo Tip, Perio Tip Short, Perio Tip Long, Blunt Tip 8 mm, Blunt Tip 4 mm.</w:t>
      </w:r>
    </w:p>
    <w:p w14:paraId="77A18677" w14:textId="77777777" w:rsidR="008B47FB" w:rsidRPr="008B47FB" w:rsidRDefault="008B47FB" w:rsidP="008B47FB">
      <w:pPr>
        <w:numPr>
          <w:ilvl w:val="0"/>
          <w:numId w:val="7"/>
        </w:numPr>
      </w:pPr>
      <w:r w:rsidRPr="008B47FB">
        <w:t>Резервни канюлки.</w:t>
      </w:r>
    </w:p>
    <w:p w14:paraId="0AB08D2D" w14:textId="77777777" w:rsidR="008B47FB" w:rsidRPr="008B47FB" w:rsidRDefault="008B47FB" w:rsidP="008B47FB">
      <w:pPr>
        <w:numPr>
          <w:ilvl w:val="0"/>
          <w:numId w:val="7"/>
        </w:numPr>
      </w:pPr>
      <w:r w:rsidRPr="008B47FB">
        <w:t>Защитни очила в калъфче.</w:t>
      </w:r>
    </w:p>
    <w:p w14:paraId="3224BA43" w14:textId="77777777" w:rsidR="008B47FB" w:rsidRPr="008B47FB" w:rsidRDefault="008B47FB" w:rsidP="008B47FB">
      <w:pPr>
        <w:numPr>
          <w:ilvl w:val="0"/>
          <w:numId w:val="7"/>
        </w:numPr>
      </w:pPr>
      <w:r w:rsidRPr="008B47FB">
        <w:t>Инструмент за премахване на връхчета.</w:t>
      </w:r>
    </w:p>
    <w:p w14:paraId="460A57AF" w14:textId="77777777" w:rsidR="008B47FB" w:rsidRPr="008B47FB" w:rsidRDefault="008B47FB" w:rsidP="008B47FB">
      <w:r w:rsidRPr="008B47FB">
        <w:rPr>
          <w:b/>
          <w:bCs/>
        </w:rPr>
        <w:t>Важна информация:</w:t>
      </w:r>
    </w:p>
    <w:p w14:paraId="15D2A905" w14:textId="77777777" w:rsidR="008B47FB" w:rsidRPr="008B47FB" w:rsidRDefault="008B47FB" w:rsidP="008B47FB">
      <w:pPr>
        <w:numPr>
          <w:ilvl w:val="0"/>
          <w:numId w:val="8"/>
        </w:numPr>
      </w:pPr>
      <w:r w:rsidRPr="008B47FB">
        <w:t>По-дългото излагане на светлина унищожава повече бактерии.</w:t>
      </w:r>
    </w:p>
    <w:p w14:paraId="4DAAF37E" w14:textId="77777777" w:rsidR="008B47FB" w:rsidRPr="008B47FB" w:rsidRDefault="008B47FB" w:rsidP="008B47FB">
      <w:pPr>
        <w:numPr>
          <w:ilvl w:val="0"/>
          <w:numId w:val="8"/>
        </w:numPr>
      </w:pPr>
      <w:r w:rsidRPr="008B47FB">
        <w:t>Времената, посочени в ръководството, са средно препоръчителни.</w:t>
      </w:r>
    </w:p>
    <w:p w14:paraId="324BF7F9" w14:textId="77777777" w:rsidR="008B47FB" w:rsidRPr="008B47FB" w:rsidRDefault="008B47FB" w:rsidP="008B47FB">
      <w:pPr>
        <w:numPr>
          <w:ilvl w:val="0"/>
          <w:numId w:val="8"/>
        </w:numPr>
      </w:pPr>
      <w:r w:rsidRPr="008B47FB">
        <w:t>Остри инфекции или обострени хронични процеси могат да се благоприятстват от двойно време на излагане и/или повторение на процедурата.</w:t>
      </w:r>
    </w:p>
    <w:p w14:paraId="2774E513" w14:textId="306D8A03" w:rsidR="008B47FB" w:rsidRDefault="008B47FB" w:rsidP="008B47FB">
      <w:pPr>
        <w:numPr>
          <w:ilvl w:val="0"/>
          <w:numId w:val="8"/>
        </w:numPr>
      </w:pPr>
      <w:r w:rsidRPr="008B47FB">
        <w:t>Ако светлената стане прекалено гореща, може да смените световода.</w:t>
      </w:r>
    </w:p>
    <w:p w14:paraId="7403A50F" w14:textId="77777777" w:rsidR="00376CD5" w:rsidRPr="00376CD5" w:rsidRDefault="00376CD5" w:rsidP="00376CD5">
      <w:p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Гелът за фотодинамична терапия Easyinsmile се предлага в единични шприци, готови за употреба. Активира се под въздействието на лазерно фотоактивиращо устройство. </w:t>
      </w:r>
    </w:p>
    <w:p w14:paraId="4AE02197" w14:textId="77777777" w:rsidR="00376CD5" w:rsidRPr="00376CD5" w:rsidRDefault="00376CD5" w:rsidP="00376CD5">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376CD5">
        <w:rPr>
          <w:rFonts w:ascii="Times New Roman" w:eastAsia="Times New Roman" w:hAnsi="Times New Roman" w:cs="Times New Roman"/>
          <w:b/>
          <w:bCs/>
          <w:sz w:val="24"/>
          <w:szCs w:val="24"/>
          <w:lang w:eastAsia="bg-BG"/>
        </w:rPr>
        <w:t>Гелът е с три различни вискозитета:</w:t>
      </w:r>
    </w:p>
    <w:p w14:paraId="1375827D" w14:textId="77777777" w:rsidR="00376CD5" w:rsidRPr="00376CD5" w:rsidRDefault="00376CD5" w:rsidP="00376CD5">
      <w:pPr>
        <w:numPr>
          <w:ilvl w:val="0"/>
          <w:numId w:val="9"/>
        </w:num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Low – за приложение в коренови канали;</w:t>
      </w:r>
    </w:p>
    <w:p w14:paraId="1E1BA6B7" w14:textId="77777777" w:rsidR="00376CD5" w:rsidRPr="00376CD5" w:rsidRDefault="00376CD5" w:rsidP="00376CD5">
      <w:pPr>
        <w:numPr>
          <w:ilvl w:val="0"/>
          <w:numId w:val="9"/>
        </w:num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Medium – за лечение на гингивити, периодонтални джобове или кавитети с дълбоки кариеси;</w:t>
      </w:r>
    </w:p>
    <w:p w14:paraId="25D781E4" w14:textId="77777777" w:rsidR="00376CD5" w:rsidRPr="00376CD5" w:rsidRDefault="00376CD5" w:rsidP="00376CD5">
      <w:pPr>
        <w:numPr>
          <w:ilvl w:val="0"/>
          <w:numId w:val="9"/>
        </w:num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High – за приложение при широки перодонтални джобове, периимплантити, пери-коронити или периодонтална хирургия.</w:t>
      </w:r>
    </w:p>
    <w:p w14:paraId="579EBF46" w14:textId="77777777" w:rsidR="00376CD5" w:rsidRPr="00376CD5" w:rsidRDefault="00376CD5" w:rsidP="00376CD5">
      <w:p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Шприца 1 мл</w:t>
      </w:r>
    </w:p>
    <w:p w14:paraId="001CCA28" w14:textId="77777777" w:rsidR="00376CD5" w:rsidRPr="00376CD5" w:rsidRDefault="00376CD5" w:rsidP="00376CD5">
      <w:p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lastRenderedPageBreak/>
        <w:t>Състав: ToluIdine blue O (TBO).</w:t>
      </w:r>
    </w:p>
    <w:p w14:paraId="6B841F52" w14:textId="77777777" w:rsidR="00376CD5" w:rsidRPr="00376CD5" w:rsidRDefault="00376CD5" w:rsidP="00376CD5">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376CD5">
        <w:rPr>
          <w:rFonts w:ascii="Times New Roman" w:eastAsia="Times New Roman" w:hAnsi="Times New Roman" w:cs="Times New Roman"/>
          <w:b/>
          <w:bCs/>
          <w:sz w:val="24"/>
          <w:szCs w:val="24"/>
          <w:lang w:eastAsia="bg-BG"/>
        </w:rPr>
        <w:t>Важна информация:</w:t>
      </w:r>
    </w:p>
    <w:p w14:paraId="46B26EDF" w14:textId="77777777" w:rsidR="00376CD5" w:rsidRPr="00376CD5" w:rsidRDefault="00376CD5" w:rsidP="00376CD5">
      <w:p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Разклатете преди употреба.</w:t>
      </w:r>
    </w:p>
    <w:p w14:paraId="46544065" w14:textId="77777777" w:rsidR="00376CD5" w:rsidRPr="00376CD5" w:rsidRDefault="00376CD5" w:rsidP="00376CD5">
      <w:pPr>
        <w:spacing w:before="100" w:beforeAutospacing="1" w:after="100" w:afterAutospacing="1" w:line="240" w:lineRule="auto"/>
        <w:rPr>
          <w:rFonts w:ascii="Times New Roman" w:eastAsia="Times New Roman" w:hAnsi="Times New Roman" w:cs="Times New Roman"/>
          <w:sz w:val="24"/>
          <w:szCs w:val="24"/>
          <w:lang w:eastAsia="bg-BG"/>
        </w:rPr>
      </w:pPr>
      <w:r w:rsidRPr="00376CD5">
        <w:rPr>
          <w:rFonts w:ascii="Times New Roman" w:eastAsia="Times New Roman" w:hAnsi="Times New Roman" w:cs="Times New Roman"/>
          <w:sz w:val="24"/>
          <w:szCs w:val="24"/>
          <w:lang w:eastAsia="bg-BG"/>
        </w:rPr>
        <w:t>Фотоактивиращият гел mоже да боядиса тъкани, ако се разлее.</w:t>
      </w:r>
    </w:p>
    <w:p w14:paraId="7554633D" w14:textId="4170064F" w:rsidR="00376CD5" w:rsidRDefault="00376CD5" w:rsidP="00376CD5"/>
    <w:p w14:paraId="01AED4F4" w14:textId="77777777" w:rsidR="00376CD5" w:rsidRPr="008B47FB" w:rsidRDefault="00376CD5" w:rsidP="00376CD5"/>
    <w:p w14:paraId="4A84C6AB" w14:textId="77777777" w:rsidR="008B47FB" w:rsidRPr="008B47FB" w:rsidRDefault="008B47FB" w:rsidP="008B47FB">
      <w:r w:rsidRPr="008B47FB">
        <w:t>Производител: Changsha Easyinsmile Intelligence Technology Co.Ltd., Китай.</w:t>
      </w:r>
    </w:p>
    <w:p w14:paraId="02D3226C" w14:textId="77777777" w:rsidR="002F4532" w:rsidRDefault="002F4532"/>
    <w:sectPr w:rsidR="002F4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DFB"/>
    <w:multiLevelType w:val="multilevel"/>
    <w:tmpl w:val="BDAC1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84999"/>
    <w:multiLevelType w:val="multilevel"/>
    <w:tmpl w:val="6E5C2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B03D9"/>
    <w:multiLevelType w:val="multilevel"/>
    <w:tmpl w:val="7D8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50BAE"/>
    <w:multiLevelType w:val="multilevel"/>
    <w:tmpl w:val="730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857D5"/>
    <w:multiLevelType w:val="multilevel"/>
    <w:tmpl w:val="C0F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21F22"/>
    <w:multiLevelType w:val="multilevel"/>
    <w:tmpl w:val="23AA7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B22C6"/>
    <w:multiLevelType w:val="multilevel"/>
    <w:tmpl w:val="8FC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A19B6"/>
    <w:multiLevelType w:val="multilevel"/>
    <w:tmpl w:val="1D8AA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F7D2B"/>
    <w:multiLevelType w:val="multilevel"/>
    <w:tmpl w:val="46C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7"/>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FB"/>
    <w:rsid w:val="002F4532"/>
    <w:rsid w:val="00376CD5"/>
    <w:rsid w:val="008B47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55D3"/>
  <w15:chartTrackingRefBased/>
  <w15:docId w15:val="{2B6A7B02-253D-4331-AF8B-632AB9B4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6CD5"/>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6CD5"/>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376CD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94292">
      <w:bodyDiv w:val="1"/>
      <w:marLeft w:val="0"/>
      <w:marRight w:val="0"/>
      <w:marTop w:val="0"/>
      <w:marBottom w:val="0"/>
      <w:divBdr>
        <w:top w:val="none" w:sz="0" w:space="0" w:color="auto"/>
        <w:left w:val="none" w:sz="0" w:space="0" w:color="auto"/>
        <w:bottom w:val="none" w:sz="0" w:space="0" w:color="auto"/>
        <w:right w:val="none" w:sz="0" w:space="0" w:color="auto"/>
      </w:divBdr>
      <w:divsChild>
        <w:div w:id="901137125">
          <w:marLeft w:val="0"/>
          <w:marRight w:val="0"/>
          <w:marTop w:val="0"/>
          <w:marBottom w:val="0"/>
          <w:divBdr>
            <w:top w:val="none" w:sz="0" w:space="0" w:color="auto"/>
            <w:left w:val="none" w:sz="0" w:space="0" w:color="auto"/>
            <w:bottom w:val="none" w:sz="0" w:space="0" w:color="auto"/>
            <w:right w:val="none" w:sz="0" w:space="0" w:color="auto"/>
          </w:divBdr>
          <w:divsChild>
            <w:div w:id="1720779814">
              <w:marLeft w:val="0"/>
              <w:marRight w:val="0"/>
              <w:marTop w:val="0"/>
              <w:marBottom w:val="0"/>
              <w:divBdr>
                <w:top w:val="none" w:sz="0" w:space="0" w:color="auto"/>
                <w:left w:val="none" w:sz="0" w:space="0" w:color="auto"/>
                <w:bottom w:val="none" w:sz="0" w:space="0" w:color="auto"/>
                <w:right w:val="none" w:sz="0" w:space="0" w:color="auto"/>
              </w:divBdr>
              <w:divsChild>
                <w:div w:id="2451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2026-01-15T11:36:00Z</dcterms:created>
  <dcterms:modified xsi:type="dcterms:W3CDTF">2026-01-15T11:50:00Z</dcterms:modified>
</cp:coreProperties>
</file>