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190F6" w14:textId="77777777" w:rsidR="00FC346B" w:rsidRPr="00FC346B" w:rsidRDefault="00FC346B" w:rsidP="00FC346B">
      <w:pPr>
        <w:pStyle w:val="NoSpacing"/>
        <w:rPr>
          <w:sz w:val="28"/>
          <w:szCs w:val="28"/>
        </w:rPr>
      </w:pPr>
      <w:r w:rsidRPr="00FC346B">
        <w:rPr>
          <w:sz w:val="28"/>
          <w:szCs w:val="28"/>
        </w:rPr>
        <w:t>Приложение</w:t>
      </w:r>
    </w:p>
    <w:p w14:paraId="2142EB56" w14:textId="77777777" w:rsidR="00FC346B" w:rsidRDefault="00FC346B" w:rsidP="00FC346B">
      <w:pPr>
        <w:pStyle w:val="NoSpacing"/>
      </w:pPr>
    </w:p>
    <w:p w14:paraId="1F4AFE0A" w14:textId="77777777" w:rsidR="00FC346B" w:rsidRDefault="00FC346B" w:rsidP="00FC346B">
      <w:pPr>
        <w:pStyle w:val="NoSpacing"/>
      </w:pPr>
      <w:r>
        <w:t>Подготовка за промиване на коренови канали, препоръчва се за промиване на коренови канали с пулпит.</w:t>
      </w:r>
    </w:p>
    <w:p w14:paraId="1B00772A" w14:textId="77777777" w:rsidR="00FC346B" w:rsidRDefault="00FC346B" w:rsidP="00FC346B">
      <w:pPr>
        <w:pStyle w:val="NoSpacing"/>
      </w:pPr>
    </w:p>
    <w:p w14:paraId="7BE83C34" w14:textId="77777777" w:rsidR="00FC346B" w:rsidRDefault="00FC346B" w:rsidP="00FC346B">
      <w:pPr>
        <w:pStyle w:val="NoSpacing"/>
      </w:pPr>
      <w:r>
        <w:t>По време на разпробиване премахва невитални остатъци от пулпата;</w:t>
      </w:r>
    </w:p>
    <w:p w14:paraId="175A8EB4" w14:textId="77777777" w:rsidR="00FC346B" w:rsidRDefault="00FC346B" w:rsidP="00FC346B">
      <w:pPr>
        <w:pStyle w:val="NoSpacing"/>
      </w:pPr>
      <w:r>
        <w:t>Почиства кореновия канал, включително премахване на размазан слой, за да се оголят дентиновите каналчета преди запълване на кореновата система;</w:t>
      </w:r>
    </w:p>
    <w:p w14:paraId="082153F4" w14:textId="77777777" w:rsidR="00FC346B" w:rsidRDefault="00FC346B" w:rsidP="00FC346B">
      <w:pPr>
        <w:pStyle w:val="NoSpacing"/>
      </w:pPr>
      <w:r>
        <w:t>Предпазва зъбите от обезцветяване, което може да възникне в резултат на запълване на ненапоени коренови канали.</w:t>
      </w:r>
    </w:p>
    <w:p w14:paraId="019E72D7" w14:textId="77777777" w:rsidR="00FC346B" w:rsidRDefault="00FC346B" w:rsidP="00FC346B">
      <w:pPr>
        <w:pStyle w:val="NoSpacing"/>
      </w:pPr>
    </w:p>
    <w:p w14:paraId="36A84240" w14:textId="77777777" w:rsidR="00FC346B" w:rsidRDefault="00FC346B" w:rsidP="00FC346B">
      <w:pPr>
        <w:pStyle w:val="NoSpacing"/>
      </w:pPr>
      <w:r>
        <w:t>CHLORAN 2.0% предизвиква лизис на некротични и жизнени тъкани, разтваря органичната част на размазания слой. Засяга централния коренов канал и страничните канали, които са извън обсега на ендодонтските инструменти.</w:t>
      </w:r>
    </w:p>
    <w:p w14:paraId="7002682A" w14:textId="77777777" w:rsidR="00FC346B" w:rsidRDefault="00FC346B" w:rsidP="00FC346B">
      <w:pPr>
        <w:pStyle w:val="NoSpacing"/>
      </w:pPr>
    </w:p>
    <w:p w14:paraId="27631389" w14:textId="77777777" w:rsidR="00FC346B" w:rsidRDefault="00FC346B" w:rsidP="00FC346B">
      <w:pPr>
        <w:pStyle w:val="NoSpacing"/>
      </w:pPr>
      <w:r>
        <w:t>Има почистващи свойства и избелва твърдите тъкани на зъбите.</w:t>
      </w:r>
    </w:p>
    <w:p w14:paraId="1EF14769" w14:textId="77777777" w:rsidR="00FC346B" w:rsidRDefault="00FC346B" w:rsidP="00FC346B">
      <w:pPr>
        <w:pStyle w:val="NoSpacing"/>
      </w:pPr>
    </w:p>
    <w:p w14:paraId="294D5C6A" w14:textId="77777777" w:rsidR="00FC346B" w:rsidRDefault="00FC346B" w:rsidP="00FC346B">
      <w:pPr>
        <w:pStyle w:val="NoSpacing"/>
      </w:pPr>
      <w:r>
        <w:t>Как да боравите с продукта</w:t>
      </w:r>
    </w:p>
    <w:p w14:paraId="17DF1D1C" w14:textId="77777777" w:rsidR="00FC346B" w:rsidRDefault="00FC346B" w:rsidP="00FC346B">
      <w:pPr>
        <w:pStyle w:val="NoSpacing"/>
      </w:pPr>
    </w:p>
    <w:p w14:paraId="656C8367" w14:textId="77777777" w:rsidR="00FC346B" w:rsidRDefault="00FC346B" w:rsidP="00FC346B">
      <w:pPr>
        <w:pStyle w:val="NoSpacing"/>
      </w:pPr>
      <w:r>
        <w:t>Вкарайте CHLORAN 2.0% в кореновия канал с помощта на спринцовка и игла с странична перфорация, чрез звуково или ултразвуково оборудване или ендодонтски обратен наконечник по време на разпробиване.</w:t>
      </w:r>
    </w:p>
    <w:p w14:paraId="0EF9E428" w14:textId="77777777" w:rsidR="00FC346B" w:rsidRDefault="00FC346B" w:rsidP="00FC346B">
      <w:pPr>
        <w:pStyle w:val="NoSpacing"/>
      </w:pPr>
    </w:p>
    <w:p w14:paraId="23B28EED" w14:textId="77777777" w:rsidR="00FC346B" w:rsidRDefault="00FC346B" w:rsidP="00FC346B">
      <w:pPr>
        <w:pStyle w:val="NoSpacing"/>
      </w:pPr>
      <w:r>
        <w:t>Не използвайте директно преди/след лимонена киселина, това води до отделяне на хлор. Не използвайте директно преди/след хлорхексидин, тъй като се появяват кафяви утайки. Използвайте пречистена вода между промивките с някой от кореновите канални агенти.</w:t>
      </w:r>
    </w:p>
    <w:p w14:paraId="1421DD03" w14:textId="77777777" w:rsidR="00FC346B" w:rsidRDefault="00FC346B" w:rsidP="00FC346B">
      <w:pPr>
        <w:pStyle w:val="NoSpacing"/>
      </w:pPr>
    </w:p>
    <w:p w14:paraId="7228776E" w14:textId="77777777" w:rsidR="00FC346B" w:rsidRDefault="00FC346B" w:rsidP="00FC346B">
      <w:pPr>
        <w:pStyle w:val="NoSpacing"/>
      </w:pPr>
      <w:r>
        <w:t>Условия на съхранение</w:t>
      </w:r>
    </w:p>
    <w:p w14:paraId="157AB1C5" w14:textId="77777777" w:rsidR="00FC346B" w:rsidRDefault="00FC346B" w:rsidP="00FC346B">
      <w:pPr>
        <w:pStyle w:val="NoSpacing"/>
      </w:pPr>
    </w:p>
    <w:p w14:paraId="1F02A152" w14:textId="77777777" w:rsidR="00FC346B" w:rsidRDefault="00FC346B" w:rsidP="00FC346B">
      <w:pPr>
        <w:pStyle w:val="NoSpacing"/>
      </w:pPr>
      <w:r>
        <w:t>Съхранявайте контейнера плътно затворен, на място, недостъпно за деца.</w:t>
      </w:r>
    </w:p>
    <w:p w14:paraId="42F37698" w14:textId="77777777" w:rsidR="00FC346B" w:rsidRDefault="00FC346B" w:rsidP="00FC346B">
      <w:pPr>
        <w:pStyle w:val="NoSpacing"/>
      </w:pPr>
    </w:p>
    <w:p w14:paraId="11197AB7" w14:textId="77777777" w:rsidR="00FC346B" w:rsidRDefault="00FC346B" w:rsidP="00FC346B">
      <w:pPr>
        <w:pStyle w:val="NoSpacing"/>
      </w:pPr>
      <w:r>
        <w:t>Транспортирането при стайна температура за повече от 7 дни е неприемливо.</w:t>
      </w:r>
    </w:p>
    <w:p w14:paraId="19857BA0" w14:textId="77777777" w:rsidR="00FC346B" w:rsidRDefault="00FC346B" w:rsidP="00FC346B">
      <w:pPr>
        <w:pStyle w:val="NoSpacing"/>
      </w:pPr>
    </w:p>
    <w:p w14:paraId="30E464FE" w14:textId="77777777" w:rsidR="00FC346B" w:rsidRDefault="00FC346B" w:rsidP="00FC346B">
      <w:pPr>
        <w:pStyle w:val="NoSpacing"/>
      </w:pPr>
      <w:r>
        <w:t>Неспазването на условията за съхранение застрашава от повреда на опаковката и изтичане на течност.</w:t>
      </w:r>
    </w:p>
    <w:p w14:paraId="45034322" w14:textId="77777777" w:rsidR="00FC346B" w:rsidRDefault="00FC346B" w:rsidP="00FC346B">
      <w:pPr>
        <w:pStyle w:val="NoSpacing"/>
      </w:pPr>
    </w:p>
    <w:p w14:paraId="2933478B" w14:textId="77777777" w:rsidR="00FC346B" w:rsidRDefault="00FC346B" w:rsidP="00FC346B">
      <w:pPr>
        <w:pStyle w:val="NoSpacing"/>
      </w:pPr>
      <w:r>
        <w:t>Съхранявайте при температура от 2ºC до 8ºC.</w:t>
      </w:r>
    </w:p>
    <w:p w14:paraId="2F4C7152" w14:textId="77777777" w:rsidR="00FC346B" w:rsidRDefault="00FC346B" w:rsidP="00FC346B">
      <w:pPr>
        <w:pStyle w:val="NoSpacing"/>
      </w:pPr>
    </w:p>
    <w:p w14:paraId="22A417C1" w14:textId="77777777" w:rsidR="00FC346B" w:rsidRDefault="00FC346B" w:rsidP="00FC346B">
      <w:pPr>
        <w:pStyle w:val="NoSpacing"/>
      </w:pPr>
      <w:r>
        <w:t>Пазете от пряка слънчева светлина.</w:t>
      </w:r>
    </w:p>
    <w:p w14:paraId="0C300D1A" w14:textId="77777777" w:rsidR="00FC346B" w:rsidRDefault="00FC346B" w:rsidP="00FC346B">
      <w:pPr>
        <w:pStyle w:val="NoSpacing"/>
      </w:pPr>
    </w:p>
    <w:p w14:paraId="2A734496" w14:textId="77777777" w:rsidR="00FC346B" w:rsidRDefault="00FC346B" w:rsidP="00FC346B">
      <w:pPr>
        <w:pStyle w:val="NoSpacing"/>
      </w:pPr>
      <w:r>
        <w:t>Всеки сериозен инцидент, свързан с продукта, трябва да бъде докладван на производителя и съответния орган (председателят на Службата за регистрация на лекарствени продукти, медицински изделия и биоцидни продукти).</w:t>
      </w:r>
    </w:p>
    <w:p w14:paraId="231AF36E" w14:textId="77777777" w:rsidR="00FC346B" w:rsidRDefault="00FC346B" w:rsidP="00FC346B">
      <w:pPr>
        <w:pStyle w:val="NoSpacing"/>
      </w:pPr>
    </w:p>
    <w:p w14:paraId="2460BF09" w14:textId="5BF97AA2" w:rsidR="001E2EB2" w:rsidRDefault="00FC346B" w:rsidP="00FC346B">
      <w:pPr>
        <w:pStyle w:val="NoSpacing"/>
      </w:pPr>
      <w:r>
        <w:t>РЕВИЗИРАНО НА: 12/2021</w:t>
      </w:r>
    </w:p>
    <w:sectPr w:rsidR="001E2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6B"/>
    <w:rsid w:val="001E2EB2"/>
    <w:rsid w:val="00F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C7552"/>
  <w15:chartTrackingRefBased/>
  <w15:docId w15:val="{3A11ED83-78BB-4353-8ECD-A49FA181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2026-01-15T06:53:00Z</dcterms:created>
  <dcterms:modified xsi:type="dcterms:W3CDTF">2026-01-15T06:54:00Z</dcterms:modified>
</cp:coreProperties>
</file>